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B0A" w:rsidRPr="00E465DF" w:rsidRDefault="00620B0A" w:rsidP="00E465DF">
      <w:pPr>
        <w:pStyle w:val="Heading2"/>
        <w:rPr>
          <w:color w:val="000000"/>
        </w:rPr>
      </w:pPr>
      <w:bookmarkStart w:id="0" w:name="_Toc285118929"/>
      <w:bookmarkStart w:id="1" w:name="_Toc111594401"/>
      <w:r w:rsidRPr="00E465DF">
        <w:t>Annex 1</w:t>
      </w:r>
      <w:r w:rsidRPr="00E465DF">
        <w:tab/>
        <w:t xml:space="preserve"> </w:t>
      </w:r>
      <w:r w:rsidRPr="00E465DF">
        <w:tab/>
        <w:t>Non-specific Short Range Devices</w:t>
      </w:r>
      <w:bookmarkEnd w:id="0"/>
    </w:p>
    <w:p w:rsidR="00620B0A" w:rsidRPr="00E465DF" w:rsidRDefault="00620B0A" w:rsidP="00620B0A">
      <w:pPr>
        <w:autoSpaceDE w:val="0"/>
        <w:autoSpaceDN w:val="0"/>
        <w:adjustRightInd w:val="0"/>
        <w:rPr>
          <w:b/>
          <w:bCs/>
          <w:color w:val="000081"/>
          <w:sz w:val="18"/>
          <w:szCs w:val="18"/>
          <w:lang w:val="en-GB"/>
        </w:rPr>
      </w:pPr>
      <w:r w:rsidRPr="00E465DF">
        <w:rPr>
          <w:b/>
          <w:bCs/>
          <w:color w:val="000081"/>
          <w:sz w:val="18"/>
          <w:szCs w:val="18"/>
          <w:lang w:val="en-GB"/>
        </w:rPr>
        <w:t>Scope of Annex</w:t>
      </w:r>
    </w:p>
    <w:p w:rsidR="00620B0A" w:rsidRPr="00E465DF" w:rsidRDefault="00620B0A" w:rsidP="00620B0A">
      <w:pPr>
        <w:autoSpaceDE w:val="0"/>
        <w:autoSpaceDN w:val="0"/>
        <w:adjustRightInd w:val="0"/>
        <w:jc w:val="both"/>
        <w:rPr>
          <w:sz w:val="18"/>
          <w:szCs w:val="18"/>
          <w:lang w:val="en-GB"/>
        </w:rPr>
      </w:pPr>
      <w:r w:rsidRPr="00E465DF">
        <w:rPr>
          <w:sz w:val="18"/>
          <w:szCs w:val="18"/>
          <w:lang w:val="en-GB"/>
        </w:rPr>
        <w:t xml:space="preserve">This annex covers frequency bands and regulatory as well as informative parameters recommended primarily for Telemetry, </w:t>
      </w:r>
      <w:proofErr w:type="spellStart"/>
      <w:r w:rsidRPr="00E465DF">
        <w:rPr>
          <w:sz w:val="18"/>
          <w:szCs w:val="18"/>
          <w:lang w:val="en-GB"/>
        </w:rPr>
        <w:t>Telecommand</w:t>
      </w:r>
      <w:proofErr w:type="spellEnd"/>
      <w:r w:rsidRPr="00E465DF">
        <w:rPr>
          <w:sz w:val="18"/>
          <w:szCs w:val="18"/>
          <w:lang w:val="en-GB"/>
        </w:rPr>
        <w:t>, Alarms and Data in general and other similar applications. Video applications should be preferably used above 2.4 GHz.</w:t>
      </w:r>
    </w:p>
    <w:p w:rsidR="00620B0A" w:rsidRPr="00E465DF" w:rsidRDefault="00620B0A" w:rsidP="00620B0A">
      <w:pPr>
        <w:autoSpaceDE w:val="0"/>
        <w:autoSpaceDN w:val="0"/>
        <w:adjustRightInd w:val="0"/>
        <w:jc w:val="both"/>
        <w:rPr>
          <w:sz w:val="18"/>
          <w:szCs w:val="18"/>
          <w:lang w:val="en-GB"/>
        </w:rPr>
      </w:pPr>
      <w:r w:rsidRPr="00E465DF">
        <w:rPr>
          <w:sz w:val="18"/>
          <w:szCs w:val="18"/>
          <w:lang w:val="en-GB"/>
        </w:rPr>
        <w:t>This annex also includes references to the generic UWB regulation which was primarily developed to allow communication applications using UWB technology in bands below 10.6 GHz; but enables also other types of radio applications.</w:t>
      </w:r>
    </w:p>
    <w:p w:rsidR="00620B0A" w:rsidRPr="00E465DF" w:rsidRDefault="00620B0A" w:rsidP="00620B0A">
      <w:pPr>
        <w:pStyle w:val="BodyText3"/>
        <w:spacing w:before="240" w:after="120"/>
        <w:rPr>
          <w:bCs/>
          <w:iCs/>
          <w:color w:val="000080"/>
          <w:sz w:val="18"/>
          <w:szCs w:val="18"/>
          <w:lang w:val="en-GB"/>
        </w:rPr>
      </w:pPr>
      <w:r w:rsidRPr="00E465DF">
        <w:rPr>
          <w:bCs/>
          <w:iCs/>
          <w:color w:val="000080"/>
          <w:sz w:val="18"/>
          <w:szCs w:val="18"/>
          <w:lang w:val="en-GB"/>
        </w:rPr>
        <w:t>Regulatory parameters related to Annex 1</w:t>
      </w:r>
    </w:p>
    <w:tbl>
      <w:tblPr>
        <w:tblW w:w="1644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
        <w:gridCol w:w="1422"/>
        <w:gridCol w:w="79"/>
        <w:gridCol w:w="1384"/>
        <w:gridCol w:w="6192"/>
        <w:gridCol w:w="1276"/>
        <w:gridCol w:w="1649"/>
        <w:gridCol w:w="4021"/>
      </w:tblGrid>
      <w:tr w:rsidR="006F13AA" w:rsidRPr="00E50006" w:rsidTr="00C11CBE">
        <w:tc>
          <w:tcPr>
            <w:tcW w:w="1843" w:type="dxa"/>
            <w:gridSpan w:val="2"/>
            <w:tcBorders>
              <w:left w:val="single" w:sz="2" w:space="0" w:color="auto"/>
              <w:bottom w:val="single" w:sz="12" w:space="0" w:color="auto"/>
            </w:tcBorders>
          </w:tcPr>
          <w:p w:rsidR="006F13AA" w:rsidRPr="00E50006" w:rsidRDefault="006F13AA" w:rsidP="00DE4B47">
            <w:pPr>
              <w:rPr>
                <w:b/>
                <w:bCs/>
                <w:color w:val="000080"/>
                <w:sz w:val="18"/>
                <w:lang w:val="en-GB"/>
              </w:rPr>
            </w:pPr>
            <w:bookmarkStart w:id="2" w:name="_Toc116437387"/>
            <w:bookmarkStart w:id="3" w:name="_Toc117646613"/>
            <w:r w:rsidRPr="00E50006">
              <w:rPr>
                <w:b/>
                <w:bCs/>
                <w:color w:val="000080"/>
                <w:sz w:val="18"/>
                <w:lang w:val="en-GB"/>
              </w:rPr>
              <w:t>Frequency Band</w:t>
            </w:r>
            <w:bookmarkEnd w:id="2"/>
            <w:bookmarkEnd w:id="3"/>
          </w:p>
        </w:tc>
        <w:tc>
          <w:tcPr>
            <w:tcW w:w="1463" w:type="dxa"/>
            <w:gridSpan w:val="2"/>
            <w:tcBorders>
              <w:left w:val="single" w:sz="2" w:space="0" w:color="auto"/>
              <w:bottom w:val="single" w:sz="12" w:space="0" w:color="auto"/>
            </w:tcBorders>
          </w:tcPr>
          <w:p w:rsidR="006F13AA" w:rsidRPr="00E50006" w:rsidRDefault="006F13AA" w:rsidP="006F13AA">
            <w:pPr>
              <w:rPr>
                <w:b/>
                <w:bCs/>
                <w:color w:val="000081"/>
                <w:sz w:val="18"/>
                <w:szCs w:val="18"/>
                <w:lang w:val="en-GB"/>
              </w:rPr>
            </w:pPr>
            <w:r w:rsidRPr="00E50006">
              <w:rPr>
                <w:b/>
                <w:bCs/>
                <w:color w:val="000081"/>
                <w:sz w:val="18"/>
                <w:szCs w:val="18"/>
                <w:lang w:val="en-GB"/>
              </w:rPr>
              <w:t xml:space="preserve">Power / </w:t>
            </w:r>
          </w:p>
          <w:p w:rsidR="006F13AA" w:rsidRPr="00E50006" w:rsidRDefault="006F13AA" w:rsidP="006F13AA">
            <w:pPr>
              <w:rPr>
                <w:b/>
                <w:bCs/>
                <w:color w:val="000080"/>
                <w:sz w:val="18"/>
                <w:lang w:val="en-GB"/>
              </w:rPr>
            </w:pPr>
            <w:r w:rsidRPr="00E50006">
              <w:rPr>
                <w:b/>
                <w:bCs/>
                <w:color w:val="000081"/>
                <w:sz w:val="18"/>
                <w:szCs w:val="18"/>
                <w:lang w:val="en-GB"/>
              </w:rPr>
              <w:t>Magnetic Field</w:t>
            </w:r>
          </w:p>
        </w:tc>
        <w:tc>
          <w:tcPr>
            <w:tcW w:w="6192" w:type="dxa"/>
            <w:tcBorders>
              <w:bottom w:val="single" w:sz="12" w:space="0" w:color="auto"/>
            </w:tcBorders>
          </w:tcPr>
          <w:p w:rsidR="006F13AA" w:rsidRPr="00E50006" w:rsidRDefault="006F13AA" w:rsidP="00DE4B47">
            <w:pPr>
              <w:rPr>
                <w:sz w:val="18"/>
                <w:szCs w:val="18"/>
                <w:lang w:val="en-GB"/>
              </w:rPr>
            </w:pPr>
            <w:r w:rsidRPr="008F1751">
              <w:rPr>
                <w:b/>
                <w:bCs/>
                <w:color w:val="000081"/>
                <w:sz w:val="18"/>
                <w:szCs w:val="18"/>
                <w:lang w:val="en-GB"/>
              </w:rPr>
              <w:t>Spectrum access and mitigation requirement</w:t>
            </w:r>
          </w:p>
        </w:tc>
        <w:tc>
          <w:tcPr>
            <w:tcW w:w="1276" w:type="dxa"/>
            <w:tcBorders>
              <w:bottom w:val="single" w:sz="12" w:space="0" w:color="auto"/>
            </w:tcBorders>
          </w:tcPr>
          <w:p w:rsidR="006F13AA" w:rsidRPr="00E50006" w:rsidRDefault="006F13AA" w:rsidP="00DE4B47">
            <w:pPr>
              <w:rPr>
                <w:sz w:val="18"/>
                <w:szCs w:val="18"/>
                <w:lang w:val="en-GB"/>
              </w:rPr>
            </w:pPr>
            <w:r w:rsidRPr="00E50006">
              <w:rPr>
                <w:b/>
                <w:bCs/>
                <w:color w:val="000081"/>
                <w:sz w:val="18"/>
                <w:szCs w:val="18"/>
                <w:lang w:val="en-GB"/>
              </w:rPr>
              <w:t>Channel spacing</w:t>
            </w:r>
          </w:p>
        </w:tc>
        <w:tc>
          <w:tcPr>
            <w:tcW w:w="1649" w:type="dxa"/>
            <w:tcBorders>
              <w:bottom w:val="single" w:sz="12" w:space="0" w:color="auto"/>
            </w:tcBorders>
          </w:tcPr>
          <w:p w:rsidR="006F13AA" w:rsidRPr="00E50006" w:rsidRDefault="006F13AA" w:rsidP="00DE4B47">
            <w:pPr>
              <w:rPr>
                <w:b/>
                <w:bCs/>
                <w:color w:val="000081"/>
                <w:sz w:val="18"/>
                <w:szCs w:val="18"/>
                <w:lang w:val="en-GB"/>
              </w:rPr>
            </w:pPr>
            <w:r w:rsidRPr="00E50006">
              <w:rPr>
                <w:b/>
                <w:bCs/>
                <w:color w:val="000081"/>
                <w:sz w:val="18"/>
                <w:szCs w:val="18"/>
                <w:lang w:val="en-GB"/>
              </w:rPr>
              <w:t>ECC/ERC Decision</w:t>
            </w:r>
          </w:p>
          <w:p w:rsidR="006F13AA" w:rsidRPr="00E50006" w:rsidRDefault="006F13AA" w:rsidP="00DE4B47">
            <w:pPr>
              <w:rPr>
                <w:sz w:val="18"/>
                <w:szCs w:val="18"/>
                <w:lang w:val="en-GB"/>
              </w:rPr>
            </w:pPr>
          </w:p>
        </w:tc>
        <w:tc>
          <w:tcPr>
            <w:tcW w:w="4021" w:type="dxa"/>
            <w:tcBorders>
              <w:bottom w:val="single" w:sz="12" w:space="0" w:color="auto"/>
            </w:tcBorders>
          </w:tcPr>
          <w:p w:rsidR="006F13AA" w:rsidRPr="00E50006" w:rsidRDefault="006F13AA" w:rsidP="00DE4B47">
            <w:pPr>
              <w:pStyle w:val="Heading4"/>
              <w:tabs>
                <w:tab w:val="left" w:pos="185"/>
              </w:tabs>
              <w:rPr>
                <w:color w:val="000080"/>
                <w:u w:val="none"/>
                <w:lang w:val="en-GB"/>
              </w:rPr>
            </w:pPr>
            <w:r w:rsidRPr="00E50006">
              <w:rPr>
                <w:color w:val="000080"/>
                <w:u w:val="none"/>
                <w:lang w:val="en-GB"/>
              </w:rPr>
              <w:t>Notes</w:t>
            </w:r>
          </w:p>
          <w:p w:rsidR="006F13AA" w:rsidRPr="00E50006" w:rsidRDefault="006F13AA" w:rsidP="00DE4B47">
            <w:pPr>
              <w:rPr>
                <w:sz w:val="15"/>
                <w:lang w:val="en-GB"/>
              </w:rPr>
            </w:pPr>
          </w:p>
        </w:tc>
      </w:tr>
      <w:tr w:rsidR="00620B0A" w:rsidRPr="00E50006" w:rsidTr="00DE4B47">
        <w:tc>
          <w:tcPr>
            <w:tcW w:w="421" w:type="dxa"/>
            <w:tcBorders>
              <w:top w:val="single" w:sz="12" w:space="0" w:color="auto"/>
              <w:left w:val="single" w:sz="2" w:space="0" w:color="auto"/>
              <w:right w:val="nil"/>
            </w:tcBorders>
          </w:tcPr>
          <w:p w:rsidR="00620B0A" w:rsidRPr="00E50006" w:rsidRDefault="00620B0A" w:rsidP="00DE4B47">
            <w:pPr>
              <w:spacing w:before="120"/>
              <w:rPr>
                <w:sz w:val="16"/>
                <w:szCs w:val="16"/>
                <w:lang w:val="en-GB"/>
              </w:rPr>
            </w:pPr>
            <w:r w:rsidRPr="00E50006">
              <w:rPr>
                <w:b/>
                <w:bCs/>
                <w:sz w:val="16"/>
                <w:szCs w:val="16"/>
                <w:lang w:val="en-GB"/>
              </w:rPr>
              <w:t>a</w:t>
            </w:r>
          </w:p>
        </w:tc>
        <w:tc>
          <w:tcPr>
            <w:tcW w:w="1501" w:type="dxa"/>
            <w:gridSpan w:val="2"/>
            <w:tcBorders>
              <w:top w:val="single" w:sz="12" w:space="0" w:color="auto"/>
              <w:left w:val="nil"/>
            </w:tcBorders>
          </w:tcPr>
          <w:p w:rsidR="00620B0A" w:rsidRPr="00091F1C" w:rsidRDefault="00620B0A" w:rsidP="00DE4B47">
            <w:pPr>
              <w:spacing w:before="120"/>
              <w:rPr>
                <w:sz w:val="14"/>
                <w:szCs w:val="14"/>
                <w:lang w:val="en-GB"/>
              </w:rPr>
            </w:pPr>
            <w:r w:rsidRPr="00091F1C">
              <w:rPr>
                <w:sz w:val="14"/>
                <w:szCs w:val="14"/>
                <w:lang w:val="en-GB"/>
              </w:rPr>
              <w:t>6765-6795 kHz</w:t>
            </w:r>
          </w:p>
        </w:tc>
        <w:tc>
          <w:tcPr>
            <w:tcW w:w="1384" w:type="dxa"/>
            <w:tcBorders>
              <w:top w:val="single" w:sz="12" w:space="0" w:color="auto"/>
            </w:tcBorders>
          </w:tcPr>
          <w:p w:rsidR="00620B0A" w:rsidRPr="00091F1C" w:rsidRDefault="00620B0A" w:rsidP="00DE4B47">
            <w:pPr>
              <w:spacing w:before="120"/>
              <w:rPr>
                <w:sz w:val="14"/>
                <w:szCs w:val="14"/>
                <w:lang w:val="en-GB"/>
              </w:rPr>
            </w:pPr>
            <w:r w:rsidRPr="00091F1C">
              <w:rPr>
                <w:sz w:val="14"/>
                <w:szCs w:val="14"/>
                <w:lang w:val="en-GB"/>
              </w:rPr>
              <w:t xml:space="preserve">42 </w:t>
            </w:r>
            <w:proofErr w:type="spellStart"/>
            <w:r w:rsidRPr="00091F1C">
              <w:rPr>
                <w:sz w:val="14"/>
                <w:szCs w:val="14"/>
                <w:lang w:val="en-GB"/>
              </w:rPr>
              <w:t>dBµA</w:t>
            </w:r>
            <w:proofErr w:type="spellEnd"/>
            <w:r w:rsidRPr="00091F1C">
              <w:rPr>
                <w:sz w:val="14"/>
                <w:szCs w:val="14"/>
                <w:lang w:val="en-GB"/>
              </w:rPr>
              <w:t>/m at 10m</w:t>
            </w:r>
          </w:p>
        </w:tc>
        <w:tc>
          <w:tcPr>
            <w:tcW w:w="6192" w:type="dxa"/>
            <w:tcBorders>
              <w:top w:val="single" w:sz="12" w:space="0" w:color="auto"/>
            </w:tcBorders>
          </w:tcPr>
          <w:p w:rsidR="00620B0A" w:rsidRPr="00091F1C" w:rsidRDefault="00620B0A" w:rsidP="00DE4B47">
            <w:pPr>
              <w:spacing w:before="120"/>
              <w:rPr>
                <w:sz w:val="14"/>
                <w:szCs w:val="14"/>
                <w:lang w:val="en-GB"/>
              </w:rPr>
            </w:pPr>
            <w:r w:rsidRPr="00091F1C">
              <w:rPr>
                <w:sz w:val="14"/>
                <w:szCs w:val="14"/>
                <w:lang w:val="en-GB"/>
              </w:rPr>
              <w:t>No requirement</w:t>
            </w:r>
          </w:p>
        </w:tc>
        <w:tc>
          <w:tcPr>
            <w:tcW w:w="1276" w:type="dxa"/>
            <w:tcBorders>
              <w:top w:val="single" w:sz="12" w:space="0" w:color="auto"/>
            </w:tcBorders>
          </w:tcPr>
          <w:p w:rsidR="00620B0A" w:rsidRPr="00091F1C" w:rsidRDefault="00620B0A" w:rsidP="00DE4B47">
            <w:pPr>
              <w:spacing w:before="120"/>
              <w:rPr>
                <w:sz w:val="14"/>
                <w:szCs w:val="14"/>
                <w:lang w:val="en-GB"/>
              </w:rPr>
            </w:pPr>
            <w:r w:rsidRPr="00091F1C">
              <w:rPr>
                <w:sz w:val="14"/>
                <w:szCs w:val="14"/>
                <w:lang w:val="en-GB"/>
              </w:rPr>
              <w:t>No spacing</w:t>
            </w:r>
          </w:p>
        </w:tc>
        <w:tc>
          <w:tcPr>
            <w:tcW w:w="1649" w:type="dxa"/>
            <w:tcBorders>
              <w:top w:val="single" w:sz="12" w:space="0" w:color="auto"/>
            </w:tcBorders>
          </w:tcPr>
          <w:p w:rsidR="00620B0A" w:rsidRPr="00091F1C" w:rsidRDefault="00620B0A" w:rsidP="00DE4B47">
            <w:pPr>
              <w:autoSpaceDE w:val="0"/>
              <w:autoSpaceDN w:val="0"/>
              <w:adjustRightInd w:val="0"/>
              <w:spacing w:before="120"/>
              <w:rPr>
                <w:sz w:val="14"/>
                <w:szCs w:val="14"/>
                <w:lang w:val="en-GB"/>
              </w:rPr>
            </w:pPr>
          </w:p>
        </w:tc>
        <w:tc>
          <w:tcPr>
            <w:tcW w:w="4021" w:type="dxa"/>
            <w:tcBorders>
              <w:top w:val="single" w:sz="12" w:space="0" w:color="auto"/>
            </w:tcBorders>
          </w:tcPr>
          <w:p w:rsidR="00620B0A" w:rsidRPr="00091F1C" w:rsidRDefault="00620B0A" w:rsidP="00DE4B47">
            <w:pPr>
              <w:spacing w:before="120"/>
              <w:rPr>
                <w:sz w:val="14"/>
                <w:szCs w:val="14"/>
                <w:lang w:val="en-GB"/>
              </w:rPr>
            </w:pPr>
          </w:p>
        </w:tc>
      </w:tr>
      <w:tr w:rsidR="00620B0A" w:rsidRPr="00E50006" w:rsidTr="00DE4B47">
        <w:tc>
          <w:tcPr>
            <w:tcW w:w="421" w:type="dxa"/>
            <w:tcBorders>
              <w:right w:val="nil"/>
            </w:tcBorders>
          </w:tcPr>
          <w:p w:rsidR="00620B0A" w:rsidRPr="00E50006" w:rsidRDefault="00620B0A" w:rsidP="00DE4B47">
            <w:pPr>
              <w:spacing w:before="120"/>
              <w:rPr>
                <w:sz w:val="16"/>
                <w:szCs w:val="16"/>
                <w:lang w:val="en-GB"/>
              </w:rPr>
            </w:pPr>
            <w:r w:rsidRPr="00E50006">
              <w:rPr>
                <w:b/>
                <w:bCs/>
                <w:sz w:val="16"/>
                <w:szCs w:val="16"/>
                <w:lang w:val="en-GB"/>
              </w:rPr>
              <w:t>b</w:t>
            </w:r>
          </w:p>
        </w:tc>
        <w:tc>
          <w:tcPr>
            <w:tcW w:w="1501" w:type="dxa"/>
            <w:gridSpan w:val="2"/>
            <w:tcBorders>
              <w:left w:val="nil"/>
            </w:tcBorders>
          </w:tcPr>
          <w:p w:rsidR="00620B0A" w:rsidRPr="00091F1C" w:rsidRDefault="00620B0A" w:rsidP="00DE4B47">
            <w:pPr>
              <w:spacing w:before="120"/>
              <w:rPr>
                <w:sz w:val="14"/>
                <w:szCs w:val="14"/>
                <w:lang w:val="en-GB"/>
              </w:rPr>
            </w:pPr>
            <w:r w:rsidRPr="00091F1C">
              <w:rPr>
                <w:sz w:val="14"/>
                <w:szCs w:val="14"/>
                <w:lang w:val="en-GB"/>
              </w:rPr>
              <w:t>13.553-13.567 MHz</w:t>
            </w:r>
          </w:p>
        </w:tc>
        <w:tc>
          <w:tcPr>
            <w:tcW w:w="1384" w:type="dxa"/>
          </w:tcPr>
          <w:p w:rsidR="00620B0A" w:rsidRPr="00091F1C" w:rsidRDefault="00620B0A" w:rsidP="00DE4B47">
            <w:pPr>
              <w:spacing w:before="120"/>
              <w:rPr>
                <w:sz w:val="14"/>
                <w:szCs w:val="14"/>
                <w:lang w:val="en-GB"/>
              </w:rPr>
            </w:pPr>
            <w:r w:rsidRPr="00091F1C">
              <w:rPr>
                <w:sz w:val="14"/>
                <w:szCs w:val="14"/>
                <w:lang w:val="en-GB"/>
              </w:rPr>
              <w:t xml:space="preserve">42 </w:t>
            </w:r>
            <w:proofErr w:type="spellStart"/>
            <w:r w:rsidRPr="00091F1C">
              <w:rPr>
                <w:sz w:val="14"/>
                <w:szCs w:val="14"/>
                <w:lang w:val="en-GB"/>
              </w:rPr>
              <w:t>dBµA</w:t>
            </w:r>
            <w:proofErr w:type="spellEnd"/>
            <w:r w:rsidRPr="00091F1C">
              <w:rPr>
                <w:sz w:val="14"/>
                <w:szCs w:val="14"/>
                <w:lang w:val="en-GB"/>
              </w:rPr>
              <w:t>/m at 10m</w:t>
            </w:r>
          </w:p>
        </w:tc>
        <w:tc>
          <w:tcPr>
            <w:tcW w:w="6192" w:type="dxa"/>
          </w:tcPr>
          <w:p w:rsidR="00620B0A" w:rsidRPr="00091F1C" w:rsidRDefault="00620B0A" w:rsidP="00DE4B47">
            <w:pPr>
              <w:spacing w:before="120"/>
              <w:rPr>
                <w:sz w:val="14"/>
                <w:szCs w:val="14"/>
                <w:lang w:val="en-GB"/>
              </w:rPr>
            </w:pPr>
            <w:r w:rsidRPr="00091F1C">
              <w:rPr>
                <w:sz w:val="14"/>
                <w:szCs w:val="14"/>
                <w:lang w:val="en-GB"/>
              </w:rPr>
              <w:t>No requirement</w:t>
            </w:r>
          </w:p>
        </w:tc>
        <w:tc>
          <w:tcPr>
            <w:tcW w:w="1276" w:type="dxa"/>
          </w:tcPr>
          <w:p w:rsidR="00620B0A" w:rsidRPr="00091F1C" w:rsidRDefault="00620B0A" w:rsidP="00DE4B47">
            <w:pPr>
              <w:spacing w:before="120"/>
              <w:rPr>
                <w:sz w:val="14"/>
                <w:szCs w:val="14"/>
                <w:lang w:val="en-GB"/>
              </w:rPr>
            </w:pPr>
            <w:r w:rsidRPr="00091F1C">
              <w:rPr>
                <w:sz w:val="14"/>
                <w:szCs w:val="14"/>
                <w:lang w:val="en-GB"/>
              </w:rPr>
              <w:t>No spacing</w:t>
            </w:r>
          </w:p>
        </w:tc>
        <w:tc>
          <w:tcPr>
            <w:tcW w:w="1649" w:type="dxa"/>
          </w:tcPr>
          <w:p w:rsidR="00620B0A" w:rsidRPr="00091F1C" w:rsidRDefault="00620B0A" w:rsidP="00DE4B47">
            <w:pPr>
              <w:spacing w:before="120"/>
              <w:rPr>
                <w:sz w:val="14"/>
                <w:szCs w:val="14"/>
                <w:lang w:val="en-GB"/>
              </w:rPr>
            </w:pPr>
          </w:p>
        </w:tc>
        <w:tc>
          <w:tcPr>
            <w:tcW w:w="4021" w:type="dxa"/>
          </w:tcPr>
          <w:p w:rsidR="00620B0A" w:rsidRPr="00091F1C" w:rsidRDefault="00620B0A" w:rsidP="00DE4B47">
            <w:pPr>
              <w:spacing w:before="120"/>
              <w:rPr>
                <w:sz w:val="14"/>
                <w:szCs w:val="14"/>
                <w:lang w:val="en-GB"/>
              </w:rPr>
            </w:pPr>
          </w:p>
        </w:tc>
      </w:tr>
      <w:tr w:rsidR="00620B0A" w:rsidRPr="00E50006" w:rsidTr="00DE4B47">
        <w:trPr>
          <w:trHeight w:val="393"/>
        </w:trPr>
        <w:tc>
          <w:tcPr>
            <w:tcW w:w="421" w:type="dxa"/>
            <w:tcBorders>
              <w:right w:val="nil"/>
            </w:tcBorders>
          </w:tcPr>
          <w:p w:rsidR="00620B0A" w:rsidRPr="00E50006" w:rsidRDefault="00620B0A" w:rsidP="00DE4B47">
            <w:pPr>
              <w:spacing w:before="120"/>
              <w:rPr>
                <w:sz w:val="16"/>
                <w:szCs w:val="16"/>
                <w:lang w:val="en-GB"/>
              </w:rPr>
            </w:pPr>
            <w:r w:rsidRPr="00E50006">
              <w:rPr>
                <w:b/>
                <w:bCs/>
                <w:sz w:val="16"/>
                <w:szCs w:val="16"/>
                <w:lang w:val="en-GB"/>
              </w:rPr>
              <w:t>c</w:t>
            </w:r>
          </w:p>
        </w:tc>
        <w:tc>
          <w:tcPr>
            <w:tcW w:w="1501" w:type="dxa"/>
            <w:gridSpan w:val="2"/>
            <w:tcBorders>
              <w:left w:val="nil"/>
            </w:tcBorders>
          </w:tcPr>
          <w:p w:rsidR="00620B0A" w:rsidRPr="00091F1C" w:rsidRDefault="00620B0A" w:rsidP="00DE4B47">
            <w:pPr>
              <w:spacing w:before="120"/>
              <w:rPr>
                <w:sz w:val="14"/>
                <w:szCs w:val="14"/>
                <w:lang w:val="en-GB"/>
              </w:rPr>
            </w:pPr>
            <w:r w:rsidRPr="00091F1C">
              <w:rPr>
                <w:sz w:val="14"/>
                <w:szCs w:val="14"/>
                <w:lang w:val="en-GB"/>
              </w:rPr>
              <w:t>26.957-27.283 MHz</w:t>
            </w:r>
          </w:p>
        </w:tc>
        <w:tc>
          <w:tcPr>
            <w:tcW w:w="1384" w:type="dxa"/>
          </w:tcPr>
          <w:p w:rsidR="00620B0A" w:rsidRPr="00091F1C" w:rsidRDefault="00620B0A" w:rsidP="00DE4B47">
            <w:pPr>
              <w:spacing w:before="120"/>
              <w:rPr>
                <w:sz w:val="14"/>
                <w:szCs w:val="14"/>
                <w:lang w:val="en-GB"/>
              </w:rPr>
            </w:pPr>
            <w:r w:rsidRPr="00091F1C">
              <w:rPr>
                <w:sz w:val="14"/>
                <w:szCs w:val="14"/>
                <w:lang w:val="en-GB" w:eastAsia="it-IT"/>
              </w:rPr>
              <w:t xml:space="preserve">42 </w:t>
            </w:r>
            <w:proofErr w:type="spellStart"/>
            <w:r w:rsidRPr="00091F1C">
              <w:rPr>
                <w:sz w:val="14"/>
                <w:szCs w:val="14"/>
                <w:lang w:val="en-GB" w:eastAsia="it-IT"/>
              </w:rPr>
              <w:t>dBµA</w:t>
            </w:r>
            <w:proofErr w:type="spellEnd"/>
            <w:r w:rsidRPr="00091F1C">
              <w:rPr>
                <w:sz w:val="14"/>
                <w:szCs w:val="14"/>
                <w:lang w:val="en-GB" w:eastAsia="it-IT"/>
              </w:rPr>
              <w:t xml:space="preserve">/m at 10m 10 </w:t>
            </w:r>
            <w:proofErr w:type="spellStart"/>
            <w:r w:rsidRPr="00091F1C">
              <w:rPr>
                <w:sz w:val="14"/>
                <w:szCs w:val="14"/>
                <w:lang w:val="en-GB" w:eastAsia="it-IT"/>
              </w:rPr>
              <w:t>mW</w:t>
            </w:r>
            <w:proofErr w:type="spellEnd"/>
            <w:r w:rsidRPr="00091F1C">
              <w:rPr>
                <w:sz w:val="14"/>
                <w:szCs w:val="14"/>
                <w:lang w:val="en-GB" w:eastAsia="it-IT"/>
              </w:rPr>
              <w:t xml:space="preserve"> </w:t>
            </w:r>
            <w:proofErr w:type="spellStart"/>
            <w:r w:rsidRPr="00091F1C">
              <w:rPr>
                <w:sz w:val="14"/>
                <w:szCs w:val="14"/>
                <w:lang w:val="en-GB" w:eastAsia="it-IT"/>
              </w:rPr>
              <w:t>e.r.p</w:t>
            </w:r>
            <w:proofErr w:type="spellEnd"/>
          </w:p>
        </w:tc>
        <w:tc>
          <w:tcPr>
            <w:tcW w:w="6192" w:type="dxa"/>
          </w:tcPr>
          <w:p w:rsidR="00620B0A" w:rsidRPr="00091F1C" w:rsidRDefault="00620B0A" w:rsidP="00DE4B47">
            <w:pPr>
              <w:spacing w:before="120"/>
              <w:rPr>
                <w:sz w:val="14"/>
                <w:szCs w:val="14"/>
                <w:lang w:val="en-GB"/>
              </w:rPr>
            </w:pPr>
            <w:r w:rsidRPr="00091F1C">
              <w:rPr>
                <w:sz w:val="14"/>
                <w:szCs w:val="14"/>
                <w:lang w:val="en-GB"/>
              </w:rPr>
              <w:t>No requirement</w:t>
            </w:r>
          </w:p>
        </w:tc>
        <w:tc>
          <w:tcPr>
            <w:tcW w:w="1276" w:type="dxa"/>
          </w:tcPr>
          <w:p w:rsidR="00620B0A" w:rsidRPr="00091F1C" w:rsidRDefault="00620B0A" w:rsidP="00DE4B47">
            <w:pPr>
              <w:spacing w:before="120"/>
              <w:rPr>
                <w:sz w:val="14"/>
                <w:szCs w:val="14"/>
                <w:lang w:val="en-GB"/>
              </w:rPr>
            </w:pPr>
            <w:r w:rsidRPr="00091F1C">
              <w:rPr>
                <w:sz w:val="14"/>
                <w:szCs w:val="14"/>
                <w:lang w:val="en-GB"/>
              </w:rPr>
              <w:t>No spacing</w:t>
            </w:r>
          </w:p>
        </w:tc>
        <w:tc>
          <w:tcPr>
            <w:tcW w:w="1649" w:type="dxa"/>
          </w:tcPr>
          <w:p w:rsidR="00620B0A" w:rsidRPr="00091F1C" w:rsidRDefault="00620B0A" w:rsidP="00DE4B47">
            <w:pPr>
              <w:spacing w:before="120"/>
              <w:rPr>
                <w:sz w:val="14"/>
                <w:szCs w:val="14"/>
                <w:lang w:val="en-GB"/>
              </w:rPr>
            </w:pPr>
            <w:r w:rsidRPr="00091F1C">
              <w:rPr>
                <w:sz w:val="14"/>
                <w:szCs w:val="14"/>
                <w:lang w:val="en-GB"/>
              </w:rPr>
              <w:t>ERC/DEC/(01)02</w:t>
            </w:r>
          </w:p>
        </w:tc>
        <w:tc>
          <w:tcPr>
            <w:tcW w:w="4021" w:type="dxa"/>
          </w:tcPr>
          <w:p w:rsidR="00620B0A" w:rsidRPr="00091F1C" w:rsidRDefault="00620B0A" w:rsidP="00DE4B47">
            <w:pPr>
              <w:spacing w:before="120"/>
              <w:rPr>
                <w:sz w:val="14"/>
                <w:szCs w:val="14"/>
                <w:lang w:val="en-GB"/>
              </w:rPr>
            </w:pPr>
          </w:p>
        </w:tc>
      </w:tr>
      <w:tr w:rsidR="00620B0A" w:rsidRPr="00E50006" w:rsidTr="00DE4B47">
        <w:tc>
          <w:tcPr>
            <w:tcW w:w="421" w:type="dxa"/>
            <w:tcBorders>
              <w:right w:val="nil"/>
            </w:tcBorders>
          </w:tcPr>
          <w:p w:rsidR="00620B0A" w:rsidRPr="00E50006" w:rsidRDefault="00620B0A" w:rsidP="00DE4B47">
            <w:pPr>
              <w:spacing w:before="120"/>
              <w:rPr>
                <w:sz w:val="16"/>
                <w:szCs w:val="16"/>
                <w:lang w:val="en-GB"/>
              </w:rPr>
            </w:pPr>
            <w:r w:rsidRPr="00E50006">
              <w:rPr>
                <w:b/>
                <w:bCs/>
                <w:color w:val="000000"/>
                <w:sz w:val="16"/>
                <w:szCs w:val="16"/>
                <w:lang w:val="en-GB"/>
              </w:rPr>
              <w:t>d</w:t>
            </w:r>
          </w:p>
        </w:tc>
        <w:tc>
          <w:tcPr>
            <w:tcW w:w="1501" w:type="dxa"/>
            <w:gridSpan w:val="2"/>
            <w:tcBorders>
              <w:left w:val="nil"/>
            </w:tcBorders>
          </w:tcPr>
          <w:p w:rsidR="00620B0A" w:rsidRPr="00091F1C" w:rsidRDefault="00620B0A" w:rsidP="00DE4B47">
            <w:pPr>
              <w:spacing w:before="120"/>
              <w:rPr>
                <w:sz w:val="14"/>
                <w:szCs w:val="14"/>
                <w:lang w:val="en-GB"/>
              </w:rPr>
            </w:pPr>
            <w:r w:rsidRPr="00091F1C">
              <w:rPr>
                <w:color w:val="000000"/>
                <w:sz w:val="14"/>
                <w:szCs w:val="14"/>
                <w:lang w:val="en-GB"/>
              </w:rPr>
              <w:t>40.660-40.700 MHz</w:t>
            </w:r>
          </w:p>
        </w:tc>
        <w:tc>
          <w:tcPr>
            <w:tcW w:w="1384" w:type="dxa"/>
          </w:tcPr>
          <w:p w:rsidR="00620B0A" w:rsidRPr="00091F1C" w:rsidRDefault="00620B0A" w:rsidP="00DE4B47">
            <w:pPr>
              <w:spacing w:before="120"/>
              <w:rPr>
                <w:sz w:val="14"/>
                <w:szCs w:val="14"/>
                <w:lang w:val="en-GB"/>
              </w:rPr>
            </w:pPr>
            <w:r w:rsidRPr="00091F1C">
              <w:rPr>
                <w:color w:val="000000"/>
                <w:sz w:val="14"/>
                <w:szCs w:val="14"/>
                <w:lang w:val="en-GB"/>
              </w:rPr>
              <w:t xml:space="preserve">10 </w:t>
            </w:r>
            <w:proofErr w:type="spellStart"/>
            <w:r w:rsidRPr="00091F1C">
              <w:rPr>
                <w:color w:val="000000"/>
                <w:sz w:val="14"/>
                <w:szCs w:val="14"/>
                <w:lang w:val="en-GB"/>
              </w:rPr>
              <w:t>mW</w:t>
            </w:r>
            <w:proofErr w:type="spellEnd"/>
            <w:r w:rsidRPr="00091F1C">
              <w:rPr>
                <w:color w:val="000000"/>
                <w:sz w:val="14"/>
                <w:szCs w:val="14"/>
                <w:lang w:val="en-GB"/>
              </w:rPr>
              <w:t xml:space="preserve"> </w:t>
            </w:r>
            <w:proofErr w:type="spellStart"/>
            <w:r w:rsidRPr="00091F1C">
              <w:rPr>
                <w:color w:val="000000"/>
                <w:sz w:val="14"/>
                <w:szCs w:val="14"/>
                <w:lang w:val="en-GB"/>
              </w:rPr>
              <w:t>e.r.p</w:t>
            </w:r>
            <w:proofErr w:type="spellEnd"/>
            <w:r w:rsidRPr="00091F1C">
              <w:rPr>
                <w:color w:val="000000"/>
                <w:sz w:val="14"/>
                <w:szCs w:val="14"/>
                <w:lang w:val="en-GB"/>
              </w:rPr>
              <w:t>.</w:t>
            </w:r>
          </w:p>
        </w:tc>
        <w:tc>
          <w:tcPr>
            <w:tcW w:w="6192" w:type="dxa"/>
          </w:tcPr>
          <w:p w:rsidR="00620B0A" w:rsidRPr="00091F1C" w:rsidRDefault="00620B0A" w:rsidP="00DE4B47">
            <w:pPr>
              <w:spacing w:before="120"/>
              <w:rPr>
                <w:sz w:val="14"/>
                <w:szCs w:val="14"/>
                <w:lang w:val="en-GB"/>
              </w:rPr>
            </w:pPr>
            <w:r w:rsidRPr="00091F1C">
              <w:rPr>
                <w:color w:val="000000"/>
                <w:sz w:val="14"/>
                <w:szCs w:val="14"/>
                <w:lang w:val="en-GB"/>
              </w:rPr>
              <w:t xml:space="preserve">No </w:t>
            </w:r>
            <w:r w:rsidRPr="00091F1C">
              <w:rPr>
                <w:sz w:val="14"/>
                <w:szCs w:val="14"/>
                <w:lang w:val="en-GB"/>
              </w:rPr>
              <w:t>requirement</w:t>
            </w:r>
          </w:p>
        </w:tc>
        <w:tc>
          <w:tcPr>
            <w:tcW w:w="1276" w:type="dxa"/>
          </w:tcPr>
          <w:p w:rsidR="00620B0A" w:rsidRPr="00091F1C" w:rsidRDefault="00620B0A" w:rsidP="00DE4B47">
            <w:pPr>
              <w:spacing w:before="120"/>
              <w:rPr>
                <w:sz w:val="14"/>
                <w:szCs w:val="14"/>
                <w:lang w:val="en-GB"/>
              </w:rPr>
            </w:pPr>
            <w:r w:rsidRPr="00091F1C">
              <w:rPr>
                <w:color w:val="000000"/>
                <w:sz w:val="14"/>
                <w:szCs w:val="14"/>
                <w:lang w:val="en-GB"/>
              </w:rPr>
              <w:t>No spacing</w:t>
            </w:r>
          </w:p>
        </w:tc>
        <w:tc>
          <w:tcPr>
            <w:tcW w:w="1649" w:type="dxa"/>
          </w:tcPr>
          <w:p w:rsidR="00620B0A" w:rsidRPr="00091F1C" w:rsidRDefault="00620B0A" w:rsidP="00DE4B47">
            <w:pPr>
              <w:spacing w:before="120"/>
              <w:rPr>
                <w:sz w:val="14"/>
                <w:szCs w:val="14"/>
                <w:lang w:val="en-GB"/>
              </w:rPr>
            </w:pPr>
            <w:r w:rsidRPr="00091F1C">
              <w:rPr>
                <w:color w:val="000000"/>
                <w:sz w:val="14"/>
                <w:szCs w:val="14"/>
                <w:lang w:val="en-GB"/>
              </w:rPr>
              <w:t>ERC/DEC/(01)03</w:t>
            </w:r>
          </w:p>
        </w:tc>
        <w:tc>
          <w:tcPr>
            <w:tcW w:w="4021" w:type="dxa"/>
          </w:tcPr>
          <w:p w:rsidR="00620B0A" w:rsidRPr="00091F1C" w:rsidRDefault="00620B0A" w:rsidP="00DE4B47">
            <w:pPr>
              <w:spacing w:before="120"/>
              <w:rPr>
                <w:sz w:val="14"/>
                <w:szCs w:val="14"/>
                <w:lang w:val="en-GB"/>
              </w:rPr>
            </w:pPr>
          </w:p>
        </w:tc>
      </w:tr>
      <w:tr w:rsidR="00620B0A" w:rsidRPr="00E50006" w:rsidTr="00DE4B47">
        <w:tc>
          <w:tcPr>
            <w:tcW w:w="421" w:type="dxa"/>
            <w:tcBorders>
              <w:right w:val="nil"/>
            </w:tcBorders>
          </w:tcPr>
          <w:p w:rsidR="00620B0A" w:rsidRPr="00E50006" w:rsidRDefault="00620B0A" w:rsidP="00DE4B47">
            <w:pPr>
              <w:autoSpaceDE w:val="0"/>
              <w:autoSpaceDN w:val="0"/>
              <w:adjustRightInd w:val="0"/>
              <w:spacing w:before="120"/>
              <w:rPr>
                <w:b/>
                <w:bCs/>
                <w:color w:val="000000"/>
                <w:sz w:val="16"/>
                <w:szCs w:val="16"/>
                <w:lang w:val="en-GB"/>
              </w:rPr>
            </w:pPr>
            <w:r w:rsidRPr="00E50006">
              <w:rPr>
                <w:b/>
                <w:bCs/>
                <w:color w:val="000000"/>
                <w:sz w:val="16"/>
                <w:szCs w:val="16"/>
                <w:lang w:val="en-GB"/>
              </w:rPr>
              <w:t>e</w:t>
            </w:r>
          </w:p>
        </w:tc>
        <w:tc>
          <w:tcPr>
            <w:tcW w:w="1501" w:type="dxa"/>
            <w:gridSpan w:val="2"/>
            <w:tcBorders>
              <w:left w:val="nil"/>
            </w:tcBorders>
          </w:tcPr>
          <w:p w:rsidR="00620B0A" w:rsidRPr="00091F1C" w:rsidRDefault="00620B0A" w:rsidP="00DE4B47">
            <w:pPr>
              <w:autoSpaceDE w:val="0"/>
              <w:autoSpaceDN w:val="0"/>
              <w:adjustRightInd w:val="0"/>
              <w:spacing w:before="120"/>
              <w:rPr>
                <w:color w:val="000000"/>
                <w:sz w:val="14"/>
                <w:szCs w:val="14"/>
                <w:lang w:val="en-GB"/>
              </w:rPr>
            </w:pPr>
            <w:r w:rsidRPr="00091F1C">
              <w:rPr>
                <w:color w:val="000000"/>
                <w:sz w:val="14"/>
                <w:szCs w:val="14"/>
                <w:lang w:val="en-GB"/>
              </w:rPr>
              <w:t>138.20-138.45 MHz</w:t>
            </w:r>
          </w:p>
        </w:tc>
        <w:tc>
          <w:tcPr>
            <w:tcW w:w="1384" w:type="dxa"/>
          </w:tcPr>
          <w:p w:rsidR="00620B0A" w:rsidRPr="00091F1C" w:rsidRDefault="00620B0A" w:rsidP="00DE4B47">
            <w:pPr>
              <w:autoSpaceDE w:val="0"/>
              <w:autoSpaceDN w:val="0"/>
              <w:adjustRightInd w:val="0"/>
              <w:spacing w:before="120"/>
              <w:rPr>
                <w:color w:val="000000"/>
                <w:sz w:val="14"/>
                <w:szCs w:val="14"/>
                <w:lang w:val="en-GB"/>
              </w:rPr>
            </w:pPr>
            <w:r w:rsidRPr="00091F1C">
              <w:rPr>
                <w:color w:val="000000"/>
                <w:sz w:val="14"/>
                <w:szCs w:val="14"/>
                <w:lang w:val="en-GB"/>
              </w:rPr>
              <w:t xml:space="preserve">10 </w:t>
            </w:r>
            <w:proofErr w:type="spellStart"/>
            <w:r w:rsidRPr="00091F1C">
              <w:rPr>
                <w:color w:val="000000"/>
                <w:sz w:val="14"/>
                <w:szCs w:val="14"/>
                <w:lang w:val="en-GB"/>
              </w:rPr>
              <w:t>mW</w:t>
            </w:r>
            <w:proofErr w:type="spellEnd"/>
            <w:r w:rsidRPr="00091F1C">
              <w:rPr>
                <w:color w:val="000000"/>
                <w:sz w:val="14"/>
                <w:szCs w:val="14"/>
                <w:lang w:val="en-GB"/>
              </w:rPr>
              <w:t xml:space="preserve"> </w:t>
            </w:r>
            <w:proofErr w:type="spellStart"/>
            <w:r w:rsidRPr="00091F1C">
              <w:rPr>
                <w:color w:val="000000"/>
                <w:sz w:val="14"/>
                <w:szCs w:val="14"/>
                <w:lang w:val="en-GB"/>
              </w:rPr>
              <w:t>e.r.p</w:t>
            </w:r>
            <w:proofErr w:type="spellEnd"/>
            <w:r w:rsidRPr="00091F1C">
              <w:rPr>
                <w:color w:val="000000"/>
                <w:sz w:val="14"/>
                <w:szCs w:val="14"/>
                <w:lang w:val="en-GB"/>
              </w:rPr>
              <w:t>.</w:t>
            </w:r>
          </w:p>
        </w:tc>
        <w:tc>
          <w:tcPr>
            <w:tcW w:w="6192" w:type="dxa"/>
          </w:tcPr>
          <w:p w:rsidR="00620B0A" w:rsidRDefault="00620B0A" w:rsidP="00DE4B47">
            <w:pPr>
              <w:autoSpaceDE w:val="0"/>
              <w:autoSpaceDN w:val="0"/>
              <w:adjustRightInd w:val="0"/>
              <w:spacing w:before="120"/>
              <w:rPr>
                <w:color w:val="000000"/>
                <w:sz w:val="14"/>
                <w:szCs w:val="14"/>
                <w:lang w:val="en-GB"/>
              </w:rPr>
            </w:pPr>
            <w:r w:rsidRPr="00091F1C">
              <w:rPr>
                <w:color w:val="000000"/>
                <w:sz w:val="14"/>
                <w:szCs w:val="14"/>
                <w:lang w:val="en-GB"/>
              </w:rPr>
              <w:t xml:space="preserve">&lt; 1.0 </w:t>
            </w:r>
            <w:r w:rsidR="008B4A98" w:rsidRPr="00091F1C">
              <w:rPr>
                <w:color w:val="000000"/>
                <w:sz w:val="14"/>
                <w:szCs w:val="14"/>
                <w:lang w:val="en-GB"/>
              </w:rPr>
              <w:t>% Duty Cycle</w:t>
            </w:r>
          </w:p>
          <w:p w:rsidR="00E465DF" w:rsidRPr="00091F1C" w:rsidRDefault="00E465DF" w:rsidP="00E465DF">
            <w:pPr>
              <w:tabs>
                <w:tab w:val="left" w:pos="720"/>
              </w:tabs>
              <w:spacing w:before="120"/>
              <w:rPr>
                <w:sz w:val="14"/>
                <w:szCs w:val="14"/>
                <w:lang w:val="en-GB"/>
              </w:rPr>
            </w:pPr>
            <w:r w:rsidRPr="00091F1C">
              <w:rPr>
                <w:sz w:val="14"/>
                <w:szCs w:val="14"/>
              </w:rPr>
              <w:t xml:space="preserve">When </w:t>
            </w:r>
            <w:proofErr w:type="gramStart"/>
            <w:r w:rsidRPr="00091F1C">
              <w:rPr>
                <w:sz w:val="14"/>
                <w:szCs w:val="14"/>
              </w:rPr>
              <w:t>either a</w:t>
            </w:r>
            <w:proofErr w:type="gramEnd"/>
            <w:r w:rsidRPr="00091F1C">
              <w:rPr>
                <w:sz w:val="14"/>
                <w:szCs w:val="14"/>
              </w:rPr>
              <w:t xml:space="preserve"> duty cycle, Listen Before Talk (LBT) or equivalent technique applies then it shall not be user dependent/adjustable and shall be guaranteed by appropriate technical means</w:t>
            </w:r>
            <w:r w:rsidRPr="00091F1C">
              <w:rPr>
                <w:sz w:val="14"/>
                <w:szCs w:val="14"/>
                <w:lang w:val="en-GB"/>
              </w:rPr>
              <w:t>.</w:t>
            </w:r>
          </w:p>
          <w:p w:rsidR="00E465DF" w:rsidRPr="00091F1C" w:rsidRDefault="00E465DF" w:rsidP="00E465DF">
            <w:pPr>
              <w:tabs>
                <w:tab w:val="left" w:pos="720"/>
              </w:tabs>
              <w:rPr>
                <w:sz w:val="14"/>
                <w:szCs w:val="14"/>
                <w:lang w:val="en-GB"/>
              </w:rPr>
            </w:pPr>
            <w:r w:rsidRPr="00091F1C">
              <w:rPr>
                <w:sz w:val="14"/>
                <w:szCs w:val="14"/>
                <w:lang w:val="en-GB"/>
              </w:rPr>
              <w:t xml:space="preserve">For LBT devices without Adaptive Frequency Agility (AFA), </w:t>
            </w:r>
            <w:r w:rsidRPr="00091F1C">
              <w:rPr>
                <w:sz w:val="14"/>
                <w:szCs w:val="14"/>
              </w:rPr>
              <w:t xml:space="preserve">or equivalent techniques, </w:t>
            </w:r>
            <w:r w:rsidRPr="00091F1C">
              <w:rPr>
                <w:sz w:val="14"/>
                <w:szCs w:val="14"/>
                <w:lang w:val="en-GB"/>
              </w:rPr>
              <w:t>the duty cycle limit applies.</w:t>
            </w:r>
          </w:p>
          <w:p w:rsidR="00E465DF" w:rsidRPr="00091F1C" w:rsidRDefault="00E465DF" w:rsidP="00E465DF">
            <w:pPr>
              <w:autoSpaceDE w:val="0"/>
              <w:autoSpaceDN w:val="0"/>
              <w:adjustRightInd w:val="0"/>
              <w:spacing w:before="120"/>
              <w:rPr>
                <w:color w:val="000000"/>
                <w:sz w:val="14"/>
                <w:szCs w:val="14"/>
                <w:lang w:val="en-GB"/>
              </w:rPr>
            </w:pPr>
            <w:r w:rsidRPr="00091F1C">
              <w:rPr>
                <w:sz w:val="14"/>
                <w:szCs w:val="14"/>
              </w:rPr>
              <w:t>For any type of frequency agile device the duty cycle limit applies to the total transmission unless LBT or equivalent technique is used.</w:t>
            </w:r>
          </w:p>
        </w:tc>
        <w:tc>
          <w:tcPr>
            <w:tcW w:w="1276" w:type="dxa"/>
          </w:tcPr>
          <w:p w:rsidR="00620B0A" w:rsidRPr="00091F1C" w:rsidRDefault="00620B0A" w:rsidP="00DE4B47">
            <w:pPr>
              <w:autoSpaceDE w:val="0"/>
              <w:autoSpaceDN w:val="0"/>
              <w:adjustRightInd w:val="0"/>
              <w:spacing w:before="120"/>
              <w:rPr>
                <w:color w:val="000000"/>
                <w:sz w:val="14"/>
                <w:szCs w:val="14"/>
                <w:lang w:val="en-GB"/>
              </w:rPr>
            </w:pPr>
            <w:r w:rsidRPr="00091F1C">
              <w:rPr>
                <w:color w:val="000000"/>
                <w:sz w:val="14"/>
                <w:szCs w:val="14"/>
                <w:lang w:val="en-GB"/>
              </w:rPr>
              <w:t>No spacing</w:t>
            </w:r>
          </w:p>
        </w:tc>
        <w:tc>
          <w:tcPr>
            <w:tcW w:w="1649" w:type="dxa"/>
          </w:tcPr>
          <w:p w:rsidR="00620B0A" w:rsidRPr="00091F1C" w:rsidRDefault="00620B0A" w:rsidP="00DE4B47">
            <w:pPr>
              <w:spacing w:before="120"/>
              <w:rPr>
                <w:color w:val="000000"/>
                <w:sz w:val="14"/>
                <w:szCs w:val="14"/>
                <w:lang w:val="en-GB"/>
              </w:rPr>
            </w:pPr>
          </w:p>
        </w:tc>
        <w:tc>
          <w:tcPr>
            <w:tcW w:w="4021" w:type="dxa"/>
          </w:tcPr>
          <w:p w:rsidR="00620B0A" w:rsidRPr="00091F1C" w:rsidRDefault="00620B0A" w:rsidP="006D4094">
            <w:pPr>
              <w:tabs>
                <w:tab w:val="left" w:pos="720"/>
              </w:tabs>
              <w:rPr>
                <w:sz w:val="14"/>
                <w:szCs w:val="14"/>
                <w:lang w:val="en-GB"/>
              </w:rPr>
            </w:pPr>
          </w:p>
        </w:tc>
      </w:tr>
      <w:tr w:rsidR="00620B0A" w:rsidRPr="00E50006" w:rsidTr="00DE4B47">
        <w:tc>
          <w:tcPr>
            <w:tcW w:w="421" w:type="dxa"/>
            <w:tcBorders>
              <w:right w:val="nil"/>
            </w:tcBorders>
          </w:tcPr>
          <w:p w:rsidR="00620B0A" w:rsidRPr="00E50006" w:rsidRDefault="00620B0A" w:rsidP="00DE4B47">
            <w:pPr>
              <w:spacing w:before="120"/>
              <w:rPr>
                <w:b/>
                <w:bCs/>
                <w:sz w:val="16"/>
                <w:szCs w:val="16"/>
                <w:lang w:val="en-GB"/>
              </w:rPr>
            </w:pPr>
            <w:r w:rsidRPr="00E50006">
              <w:rPr>
                <w:b/>
                <w:bCs/>
                <w:sz w:val="16"/>
                <w:szCs w:val="16"/>
                <w:lang w:val="en-GB"/>
              </w:rPr>
              <w:t>f</w:t>
            </w:r>
          </w:p>
        </w:tc>
        <w:tc>
          <w:tcPr>
            <w:tcW w:w="1501" w:type="dxa"/>
            <w:gridSpan w:val="2"/>
            <w:tcBorders>
              <w:left w:val="nil"/>
            </w:tcBorders>
          </w:tcPr>
          <w:p w:rsidR="00620B0A" w:rsidRPr="00091F1C" w:rsidRDefault="00620B0A" w:rsidP="00DE4B47">
            <w:pPr>
              <w:spacing w:before="120"/>
              <w:rPr>
                <w:color w:val="000000"/>
                <w:sz w:val="14"/>
                <w:szCs w:val="14"/>
                <w:lang w:val="en-GB"/>
              </w:rPr>
            </w:pPr>
            <w:r w:rsidRPr="00091F1C">
              <w:rPr>
                <w:color w:val="000000"/>
                <w:sz w:val="14"/>
                <w:szCs w:val="14"/>
                <w:lang w:val="en-GB"/>
              </w:rPr>
              <w:t>433.050-434.790 MHz</w:t>
            </w:r>
          </w:p>
          <w:p w:rsidR="00620B0A" w:rsidRPr="00091F1C" w:rsidRDefault="00620B0A" w:rsidP="00DE4B47">
            <w:pPr>
              <w:pStyle w:val="BalloonText"/>
              <w:rPr>
                <w:rFonts w:ascii="Times New Roman" w:hAnsi="Times New Roman" w:cs="Times New Roman"/>
                <w:sz w:val="14"/>
                <w:szCs w:val="14"/>
                <w:lang w:val="en-GB"/>
              </w:rPr>
            </w:pPr>
          </w:p>
        </w:tc>
        <w:tc>
          <w:tcPr>
            <w:tcW w:w="1384" w:type="dxa"/>
          </w:tcPr>
          <w:p w:rsidR="00620B0A" w:rsidRPr="00091F1C" w:rsidRDefault="00620B0A" w:rsidP="00DE4B47">
            <w:pPr>
              <w:spacing w:before="120"/>
              <w:rPr>
                <w:sz w:val="14"/>
                <w:szCs w:val="14"/>
                <w:lang w:val="en-GB"/>
              </w:rPr>
            </w:pPr>
            <w:r w:rsidRPr="00091F1C">
              <w:rPr>
                <w:color w:val="000000"/>
                <w:sz w:val="14"/>
                <w:szCs w:val="14"/>
                <w:lang w:val="en-GB"/>
              </w:rPr>
              <w:t xml:space="preserve">10 </w:t>
            </w:r>
            <w:proofErr w:type="spellStart"/>
            <w:r w:rsidRPr="00091F1C">
              <w:rPr>
                <w:color w:val="000000"/>
                <w:sz w:val="14"/>
                <w:szCs w:val="14"/>
                <w:lang w:val="en-GB"/>
              </w:rPr>
              <w:t>mW</w:t>
            </w:r>
            <w:proofErr w:type="spellEnd"/>
            <w:r w:rsidRPr="00091F1C">
              <w:rPr>
                <w:color w:val="000000"/>
                <w:sz w:val="14"/>
                <w:szCs w:val="14"/>
                <w:lang w:val="en-GB"/>
              </w:rPr>
              <w:t xml:space="preserve"> </w:t>
            </w:r>
            <w:proofErr w:type="spellStart"/>
            <w:r w:rsidRPr="00091F1C">
              <w:rPr>
                <w:color w:val="000000"/>
                <w:sz w:val="14"/>
                <w:szCs w:val="14"/>
                <w:lang w:val="en-GB"/>
              </w:rPr>
              <w:t>e.r.p</w:t>
            </w:r>
            <w:proofErr w:type="spellEnd"/>
            <w:r w:rsidRPr="00091F1C">
              <w:rPr>
                <w:color w:val="000000"/>
                <w:sz w:val="14"/>
                <w:szCs w:val="14"/>
                <w:lang w:val="en-GB"/>
              </w:rPr>
              <w:t>.</w:t>
            </w:r>
          </w:p>
        </w:tc>
        <w:tc>
          <w:tcPr>
            <w:tcW w:w="6192" w:type="dxa"/>
          </w:tcPr>
          <w:p w:rsidR="00E465DF" w:rsidRDefault="00620B0A" w:rsidP="00E465DF">
            <w:pPr>
              <w:tabs>
                <w:tab w:val="left" w:pos="720"/>
              </w:tabs>
              <w:spacing w:before="120"/>
              <w:rPr>
                <w:sz w:val="14"/>
                <w:szCs w:val="14"/>
              </w:rPr>
            </w:pPr>
            <w:r w:rsidRPr="00091F1C">
              <w:rPr>
                <w:color w:val="000000"/>
                <w:sz w:val="14"/>
                <w:szCs w:val="14"/>
                <w:lang w:val="en-GB"/>
              </w:rPr>
              <w:t xml:space="preserve">&lt; 10 </w:t>
            </w:r>
            <w:r w:rsidR="008B4A98" w:rsidRPr="00091F1C">
              <w:rPr>
                <w:color w:val="000000"/>
                <w:sz w:val="14"/>
                <w:szCs w:val="14"/>
                <w:lang w:val="en-GB"/>
              </w:rPr>
              <w:t>% Duty Cycle</w:t>
            </w:r>
            <w:r w:rsidRPr="00091F1C">
              <w:rPr>
                <w:color w:val="000000"/>
                <w:sz w:val="14"/>
                <w:szCs w:val="14"/>
                <w:lang w:val="en-GB"/>
              </w:rPr>
              <w:t xml:space="preserve"> </w:t>
            </w:r>
          </w:p>
          <w:p w:rsidR="00E465DF" w:rsidRPr="00091F1C" w:rsidRDefault="00E465DF" w:rsidP="00E465DF">
            <w:pPr>
              <w:tabs>
                <w:tab w:val="left" w:pos="720"/>
              </w:tabs>
              <w:spacing w:before="120"/>
              <w:rPr>
                <w:sz w:val="14"/>
                <w:szCs w:val="14"/>
                <w:lang w:val="en-GB"/>
              </w:rPr>
            </w:pPr>
            <w:r w:rsidRPr="00091F1C">
              <w:rPr>
                <w:sz w:val="14"/>
                <w:szCs w:val="14"/>
              </w:rPr>
              <w:t xml:space="preserve">When </w:t>
            </w:r>
            <w:proofErr w:type="gramStart"/>
            <w:r w:rsidRPr="00091F1C">
              <w:rPr>
                <w:sz w:val="14"/>
                <w:szCs w:val="14"/>
              </w:rPr>
              <w:t>either a</w:t>
            </w:r>
            <w:proofErr w:type="gramEnd"/>
            <w:r w:rsidRPr="00091F1C">
              <w:rPr>
                <w:sz w:val="14"/>
                <w:szCs w:val="14"/>
              </w:rPr>
              <w:t xml:space="preserve"> duty cycle, Listen Before Talk (LBT) or equivalent technique applies then it shall not be user dependent/adjustable and shall be guaranteed by appropriate technical means</w:t>
            </w:r>
            <w:r w:rsidRPr="00091F1C">
              <w:rPr>
                <w:sz w:val="14"/>
                <w:szCs w:val="14"/>
                <w:lang w:val="en-GB"/>
              </w:rPr>
              <w:t>.</w:t>
            </w:r>
          </w:p>
          <w:p w:rsidR="00E465DF" w:rsidRPr="00091F1C" w:rsidRDefault="00E465DF" w:rsidP="00E465DF">
            <w:pPr>
              <w:tabs>
                <w:tab w:val="left" w:pos="720"/>
              </w:tabs>
              <w:rPr>
                <w:sz w:val="14"/>
                <w:szCs w:val="14"/>
                <w:lang w:val="en-GB"/>
              </w:rPr>
            </w:pPr>
            <w:r w:rsidRPr="00091F1C">
              <w:rPr>
                <w:sz w:val="14"/>
                <w:szCs w:val="14"/>
                <w:lang w:val="en-GB"/>
              </w:rPr>
              <w:t xml:space="preserve">For LBT devices without Adaptive Frequency Agility (AFA), </w:t>
            </w:r>
            <w:r w:rsidRPr="00091F1C">
              <w:rPr>
                <w:sz w:val="14"/>
                <w:szCs w:val="14"/>
              </w:rPr>
              <w:t xml:space="preserve">or equivalent techniques, </w:t>
            </w:r>
            <w:r w:rsidRPr="00091F1C">
              <w:rPr>
                <w:sz w:val="14"/>
                <w:szCs w:val="14"/>
                <w:lang w:val="en-GB"/>
              </w:rPr>
              <w:t>the duty cycle limit applies.</w:t>
            </w:r>
          </w:p>
          <w:p w:rsidR="00620B0A" w:rsidRPr="00091F1C" w:rsidRDefault="00E465DF" w:rsidP="00E465DF">
            <w:pPr>
              <w:spacing w:before="120"/>
              <w:rPr>
                <w:sz w:val="14"/>
                <w:szCs w:val="14"/>
                <w:lang w:val="en-GB"/>
              </w:rPr>
            </w:pPr>
            <w:r w:rsidRPr="00091F1C">
              <w:rPr>
                <w:sz w:val="14"/>
                <w:szCs w:val="14"/>
              </w:rPr>
              <w:t>For any type of frequency agile device the duty cycle limit applies to the total transmission unless LBT or equivalent technique is used.</w:t>
            </w:r>
          </w:p>
        </w:tc>
        <w:tc>
          <w:tcPr>
            <w:tcW w:w="1276" w:type="dxa"/>
          </w:tcPr>
          <w:p w:rsidR="00620B0A" w:rsidRPr="00091F1C" w:rsidRDefault="00620B0A" w:rsidP="00DE4B47">
            <w:pPr>
              <w:spacing w:before="120"/>
              <w:rPr>
                <w:sz w:val="14"/>
                <w:szCs w:val="14"/>
                <w:lang w:val="en-GB"/>
              </w:rPr>
            </w:pPr>
            <w:r w:rsidRPr="00091F1C">
              <w:rPr>
                <w:color w:val="000000"/>
                <w:sz w:val="14"/>
                <w:szCs w:val="14"/>
                <w:lang w:val="en-GB"/>
              </w:rPr>
              <w:t>No spacing</w:t>
            </w:r>
          </w:p>
        </w:tc>
        <w:tc>
          <w:tcPr>
            <w:tcW w:w="1649" w:type="dxa"/>
          </w:tcPr>
          <w:p w:rsidR="00620B0A" w:rsidRPr="00091F1C" w:rsidRDefault="00620B0A" w:rsidP="00DE4B47">
            <w:pPr>
              <w:spacing w:before="120"/>
              <w:rPr>
                <w:sz w:val="14"/>
                <w:szCs w:val="14"/>
                <w:lang w:val="en-GB"/>
              </w:rPr>
            </w:pPr>
          </w:p>
        </w:tc>
        <w:tc>
          <w:tcPr>
            <w:tcW w:w="4021" w:type="dxa"/>
          </w:tcPr>
          <w:p w:rsidR="0044623A" w:rsidRPr="00091F1C" w:rsidRDefault="0044623A" w:rsidP="006D4094">
            <w:pPr>
              <w:tabs>
                <w:tab w:val="left" w:pos="720"/>
              </w:tabs>
              <w:spacing w:before="120"/>
              <w:rPr>
                <w:sz w:val="14"/>
                <w:szCs w:val="14"/>
              </w:rPr>
            </w:pPr>
            <w:r w:rsidRPr="00091F1C">
              <w:rPr>
                <w:sz w:val="14"/>
                <w:szCs w:val="14"/>
              </w:rPr>
              <w:t xml:space="preserve">Audio and video applications are allowed provided that a digital modulation method is used with a max. </w:t>
            </w:r>
            <w:proofErr w:type="gramStart"/>
            <w:r w:rsidRPr="00091F1C">
              <w:rPr>
                <w:sz w:val="14"/>
                <w:szCs w:val="14"/>
              </w:rPr>
              <w:t>bandwidth</w:t>
            </w:r>
            <w:proofErr w:type="gramEnd"/>
            <w:r w:rsidRPr="00091F1C">
              <w:rPr>
                <w:sz w:val="14"/>
                <w:szCs w:val="14"/>
              </w:rPr>
              <w:t xml:space="preserve"> of 300 kHz. </w:t>
            </w:r>
          </w:p>
          <w:p w:rsidR="00620B0A" w:rsidRPr="00091F1C" w:rsidRDefault="0044623A" w:rsidP="006D4094">
            <w:pPr>
              <w:tabs>
                <w:tab w:val="left" w:pos="720"/>
              </w:tabs>
              <w:spacing w:before="120"/>
              <w:rPr>
                <w:color w:val="000000"/>
                <w:sz w:val="14"/>
                <w:szCs w:val="14"/>
                <w:lang w:val="en-GB"/>
              </w:rPr>
            </w:pPr>
            <w:r w:rsidRPr="00091F1C">
              <w:rPr>
                <w:sz w:val="14"/>
                <w:szCs w:val="14"/>
              </w:rPr>
              <w:t xml:space="preserve">Analogue and digital voice applications are allowed with a max. </w:t>
            </w:r>
            <w:proofErr w:type="gramStart"/>
            <w:r w:rsidRPr="00091F1C">
              <w:rPr>
                <w:sz w:val="14"/>
                <w:szCs w:val="14"/>
              </w:rPr>
              <w:t>bandwidth</w:t>
            </w:r>
            <w:proofErr w:type="gramEnd"/>
            <w:r w:rsidRPr="00091F1C">
              <w:rPr>
                <w:sz w:val="14"/>
                <w:szCs w:val="14"/>
              </w:rPr>
              <w:t xml:space="preserve"> ≤ 25 kHz.</w:t>
            </w:r>
          </w:p>
        </w:tc>
      </w:tr>
      <w:tr w:rsidR="00620B0A" w:rsidRPr="00E50006" w:rsidTr="00DE4B47">
        <w:tc>
          <w:tcPr>
            <w:tcW w:w="421" w:type="dxa"/>
            <w:tcBorders>
              <w:right w:val="nil"/>
            </w:tcBorders>
          </w:tcPr>
          <w:p w:rsidR="00620B0A" w:rsidRPr="00E50006" w:rsidRDefault="00620B0A" w:rsidP="00DE4B47">
            <w:pPr>
              <w:autoSpaceDE w:val="0"/>
              <w:autoSpaceDN w:val="0"/>
              <w:adjustRightInd w:val="0"/>
              <w:spacing w:before="120"/>
              <w:ind w:right="-92"/>
              <w:rPr>
                <w:sz w:val="16"/>
                <w:szCs w:val="16"/>
                <w:lang w:val="en-GB"/>
              </w:rPr>
            </w:pPr>
            <w:r w:rsidRPr="00E50006">
              <w:rPr>
                <w:b/>
                <w:bCs/>
                <w:color w:val="000000"/>
                <w:sz w:val="16"/>
                <w:szCs w:val="16"/>
                <w:lang w:val="en-GB"/>
              </w:rPr>
              <w:t>f1</w:t>
            </w:r>
          </w:p>
        </w:tc>
        <w:tc>
          <w:tcPr>
            <w:tcW w:w="1501" w:type="dxa"/>
            <w:gridSpan w:val="2"/>
            <w:tcBorders>
              <w:left w:val="nil"/>
            </w:tcBorders>
          </w:tcPr>
          <w:p w:rsidR="00620B0A" w:rsidRPr="00091F1C" w:rsidRDefault="00620B0A" w:rsidP="00DE4B47">
            <w:pPr>
              <w:spacing w:before="120"/>
              <w:rPr>
                <w:sz w:val="14"/>
                <w:szCs w:val="14"/>
                <w:lang w:val="en-GB"/>
              </w:rPr>
            </w:pPr>
            <w:r w:rsidRPr="00091F1C">
              <w:rPr>
                <w:sz w:val="14"/>
                <w:szCs w:val="14"/>
                <w:lang w:val="en-GB"/>
              </w:rPr>
              <w:t>433.050-434.790 MHz</w:t>
            </w:r>
          </w:p>
          <w:p w:rsidR="00620B0A" w:rsidRPr="00091F1C" w:rsidRDefault="00620B0A" w:rsidP="00DE4B47">
            <w:pPr>
              <w:rPr>
                <w:sz w:val="14"/>
                <w:szCs w:val="14"/>
                <w:lang w:val="en-GB"/>
              </w:rPr>
            </w:pPr>
          </w:p>
        </w:tc>
        <w:tc>
          <w:tcPr>
            <w:tcW w:w="1384" w:type="dxa"/>
          </w:tcPr>
          <w:p w:rsidR="00620B0A" w:rsidRPr="00091F1C" w:rsidRDefault="00620B0A" w:rsidP="00DE4B47">
            <w:pPr>
              <w:spacing w:before="120"/>
              <w:rPr>
                <w:sz w:val="14"/>
                <w:szCs w:val="14"/>
                <w:lang w:val="en-GB"/>
              </w:rPr>
            </w:pPr>
            <w:r w:rsidRPr="00091F1C">
              <w:rPr>
                <w:sz w:val="14"/>
                <w:szCs w:val="14"/>
                <w:lang w:val="en-GB"/>
              </w:rPr>
              <w:t xml:space="preserve">1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e.r.p</w:t>
            </w:r>
            <w:proofErr w:type="spellEnd"/>
            <w:r w:rsidRPr="00091F1C">
              <w:rPr>
                <w:sz w:val="14"/>
                <w:szCs w:val="14"/>
                <w:lang w:val="en-GB"/>
              </w:rPr>
              <w:t>.</w:t>
            </w:r>
          </w:p>
          <w:p w:rsidR="00620B0A" w:rsidRPr="00091F1C" w:rsidRDefault="00620B0A" w:rsidP="00DE4B47">
            <w:pPr>
              <w:rPr>
                <w:sz w:val="14"/>
                <w:szCs w:val="14"/>
                <w:lang w:val="en-GB"/>
              </w:rPr>
            </w:pPr>
            <w:r w:rsidRPr="00091F1C">
              <w:rPr>
                <w:sz w:val="14"/>
                <w:szCs w:val="14"/>
                <w:lang w:val="en-GB"/>
              </w:rPr>
              <w:t xml:space="preserve"> -13 </w:t>
            </w:r>
            <w:proofErr w:type="spellStart"/>
            <w:r w:rsidRPr="00091F1C">
              <w:rPr>
                <w:sz w:val="14"/>
                <w:szCs w:val="14"/>
                <w:lang w:val="en-GB"/>
              </w:rPr>
              <w:t>dBm</w:t>
            </w:r>
            <w:proofErr w:type="spellEnd"/>
            <w:r w:rsidRPr="00091F1C">
              <w:rPr>
                <w:sz w:val="14"/>
                <w:szCs w:val="14"/>
                <w:lang w:val="en-GB"/>
              </w:rPr>
              <w:t>/10 kHz</w:t>
            </w:r>
          </w:p>
        </w:tc>
        <w:tc>
          <w:tcPr>
            <w:tcW w:w="6192" w:type="dxa"/>
          </w:tcPr>
          <w:p w:rsidR="00620B0A" w:rsidRPr="00091F1C" w:rsidRDefault="00AF7D50" w:rsidP="00DE4B47">
            <w:pPr>
              <w:spacing w:before="120"/>
              <w:rPr>
                <w:sz w:val="14"/>
                <w:szCs w:val="14"/>
                <w:lang w:val="en-GB"/>
              </w:rPr>
            </w:pPr>
            <w:r w:rsidRPr="00091F1C">
              <w:rPr>
                <w:sz w:val="14"/>
                <w:szCs w:val="14"/>
                <w:lang w:val="en-GB"/>
              </w:rPr>
              <w:t xml:space="preserve">Audio and video applications are excluded. </w:t>
            </w:r>
            <w:r w:rsidRPr="00091F1C">
              <w:rPr>
                <w:sz w:val="14"/>
                <w:szCs w:val="14"/>
              </w:rPr>
              <w:t xml:space="preserve">Analogue or digital </w:t>
            </w:r>
            <w:r w:rsidRPr="00091F1C">
              <w:rPr>
                <w:sz w:val="14"/>
                <w:szCs w:val="14"/>
                <w:lang w:val="en-GB"/>
              </w:rPr>
              <w:t xml:space="preserve">voice applications are allowed </w:t>
            </w:r>
            <w:r w:rsidRPr="00091F1C">
              <w:rPr>
                <w:sz w:val="14"/>
                <w:szCs w:val="14"/>
              </w:rPr>
              <w:t xml:space="preserve">with a max. </w:t>
            </w:r>
            <w:proofErr w:type="gramStart"/>
            <w:r w:rsidRPr="00091F1C">
              <w:rPr>
                <w:sz w:val="14"/>
                <w:szCs w:val="14"/>
              </w:rPr>
              <w:t>bandwidth</w:t>
            </w:r>
            <w:proofErr w:type="gramEnd"/>
            <w:r w:rsidRPr="00091F1C">
              <w:rPr>
                <w:sz w:val="14"/>
                <w:szCs w:val="14"/>
              </w:rPr>
              <w:t xml:space="preserve"> ≤ 25 kHz and</w:t>
            </w:r>
            <w:r w:rsidRPr="00091F1C">
              <w:rPr>
                <w:sz w:val="14"/>
                <w:szCs w:val="14"/>
                <w:lang w:val="en-GB"/>
              </w:rPr>
              <w:t xml:space="preserve"> with spectrum access technique such as LBT or equivalent. The transmitter shall include a power output sensor controlling the transmitter to a maximum transmit period of 1 minute </w:t>
            </w:r>
            <w:r w:rsidRPr="00091F1C">
              <w:rPr>
                <w:sz w:val="14"/>
                <w:szCs w:val="14"/>
              </w:rPr>
              <w:t>for each transmission</w:t>
            </w:r>
          </w:p>
        </w:tc>
        <w:tc>
          <w:tcPr>
            <w:tcW w:w="1276" w:type="dxa"/>
          </w:tcPr>
          <w:p w:rsidR="00620B0A" w:rsidRPr="00091F1C" w:rsidRDefault="00620B0A" w:rsidP="00DE4B47">
            <w:pPr>
              <w:spacing w:before="120"/>
              <w:rPr>
                <w:sz w:val="14"/>
                <w:szCs w:val="14"/>
                <w:lang w:val="en-GB"/>
              </w:rPr>
            </w:pPr>
            <w:r w:rsidRPr="00091F1C">
              <w:rPr>
                <w:sz w:val="14"/>
                <w:szCs w:val="14"/>
                <w:lang w:val="en-GB"/>
              </w:rPr>
              <w:t>No spacing</w:t>
            </w:r>
          </w:p>
        </w:tc>
        <w:tc>
          <w:tcPr>
            <w:tcW w:w="1649" w:type="dxa"/>
          </w:tcPr>
          <w:p w:rsidR="00620B0A" w:rsidRPr="00091F1C" w:rsidRDefault="00620B0A" w:rsidP="00DE4B47">
            <w:pPr>
              <w:spacing w:before="120"/>
              <w:rPr>
                <w:sz w:val="14"/>
                <w:szCs w:val="14"/>
                <w:lang w:val="en-GB"/>
              </w:rPr>
            </w:pPr>
          </w:p>
        </w:tc>
        <w:tc>
          <w:tcPr>
            <w:tcW w:w="4021" w:type="dxa"/>
          </w:tcPr>
          <w:p w:rsidR="00620B0A" w:rsidRPr="00091F1C" w:rsidRDefault="00620B0A" w:rsidP="00DE4B47">
            <w:pPr>
              <w:spacing w:before="40"/>
              <w:rPr>
                <w:color w:val="000000"/>
                <w:sz w:val="14"/>
                <w:szCs w:val="14"/>
                <w:lang w:val="en-GB"/>
              </w:rPr>
            </w:pPr>
            <w:r w:rsidRPr="00091F1C">
              <w:rPr>
                <w:sz w:val="14"/>
                <w:szCs w:val="14"/>
                <w:lang w:val="en-GB"/>
              </w:rPr>
              <w:t xml:space="preserve">Power density </w:t>
            </w:r>
            <w:r w:rsidRPr="00091F1C">
              <w:rPr>
                <w:color w:val="000000"/>
                <w:sz w:val="14"/>
                <w:szCs w:val="14"/>
                <w:lang w:val="en-GB"/>
              </w:rPr>
              <w:t xml:space="preserve">limited to -13 </w:t>
            </w:r>
            <w:proofErr w:type="spellStart"/>
            <w:r w:rsidRPr="00091F1C">
              <w:rPr>
                <w:color w:val="000000"/>
                <w:sz w:val="14"/>
                <w:szCs w:val="14"/>
                <w:lang w:val="en-GB"/>
              </w:rPr>
              <w:t>dBm</w:t>
            </w:r>
            <w:proofErr w:type="spellEnd"/>
            <w:r w:rsidRPr="00091F1C">
              <w:rPr>
                <w:color w:val="000000"/>
                <w:sz w:val="14"/>
                <w:szCs w:val="14"/>
                <w:lang w:val="en-GB"/>
              </w:rPr>
              <w:t>/10 kHz for</w:t>
            </w:r>
            <w:r w:rsidRPr="00091F1C">
              <w:rPr>
                <w:color w:val="FF0000"/>
                <w:sz w:val="14"/>
                <w:szCs w:val="14"/>
                <w:u w:val="single"/>
                <w:lang w:val="en-GB"/>
              </w:rPr>
              <w:t xml:space="preserve"> </w:t>
            </w:r>
            <w:r w:rsidRPr="00091F1C">
              <w:rPr>
                <w:color w:val="000000"/>
                <w:sz w:val="14"/>
                <w:szCs w:val="14"/>
                <w:lang w:val="en-GB"/>
              </w:rPr>
              <w:t>wideband</w:t>
            </w:r>
            <w:r w:rsidRPr="00091F1C">
              <w:rPr>
                <w:sz w:val="14"/>
                <w:szCs w:val="14"/>
                <w:lang w:val="en-GB"/>
              </w:rPr>
              <w:t xml:space="preserve"> </w:t>
            </w:r>
            <w:r w:rsidRPr="00091F1C">
              <w:rPr>
                <w:color w:val="000000"/>
                <w:sz w:val="14"/>
                <w:szCs w:val="14"/>
                <w:lang w:val="en-GB"/>
              </w:rPr>
              <w:t xml:space="preserve">modulation </w:t>
            </w:r>
            <w:r w:rsidRPr="00091F1C">
              <w:rPr>
                <w:sz w:val="14"/>
                <w:szCs w:val="14"/>
                <w:lang w:val="en-GB"/>
              </w:rPr>
              <w:t xml:space="preserve">with a bandwidth greater than 250 kHz </w:t>
            </w:r>
          </w:p>
        </w:tc>
      </w:tr>
      <w:tr w:rsidR="00620B0A" w:rsidRPr="00E50006" w:rsidTr="00DE4B47">
        <w:tc>
          <w:tcPr>
            <w:tcW w:w="421" w:type="dxa"/>
            <w:tcBorders>
              <w:right w:val="nil"/>
            </w:tcBorders>
          </w:tcPr>
          <w:p w:rsidR="00620B0A" w:rsidRPr="00E50006" w:rsidRDefault="00620B0A" w:rsidP="00DE4B47">
            <w:pPr>
              <w:spacing w:before="120"/>
              <w:ind w:right="-92"/>
              <w:rPr>
                <w:sz w:val="16"/>
                <w:szCs w:val="16"/>
                <w:lang w:val="en-GB"/>
              </w:rPr>
            </w:pPr>
            <w:r w:rsidRPr="00E50006">
              <w:rPr>
                <w:b/>
                <w:bCs/>
                <w:color w:val="000000"/>
                <w:sz w:val="16"/>
                <w:szCs w:val="16"/>
                <w:lang w:val="en-GB"/>
              </w:rPr>
              <w:t>f2</w:t>
            </w:r>
          </w:p>
        </w:tc>
        <w:tc>
          <w:tcPr>
            <w:tcW w:w="1501" w:type="dxa"/>
            <w:gridSpan w:val="2"/>
            <w:tcBorders>
              <w:left w:val="nil"/>
            </w:tcBorders>
          </w:tcPr>
          <w:p w:rsidR="00620B0A" w:rsidRPr="00091F1C" w:rsidRDefault="00620B0A" w:rsidP="00DE4B47">
            <w:pPr>
              <w:spacing w:before="120"/>
              <w:rPr>
                <w:sz w:val="14"/>
                <w:szCs w:val="14"/>
                <w:lang w:val="en-GB"/>
              </w:rPr>
            </w:pPr>
            <w:r w:rsidRPr="00091F1C">
              <w:rPr>
                <w:sz w:val="14"/>
                <w:szCs w:val="14"/>
                <w:lang w:val="en-GB"/>
              </w:rPr>
              <w:t>434.040-434.790 MHz</w:t>
            </w:r>
          </w:p>
          <w:p w:rsidR="00620B0A" w:rsidRPr="00091F1C" w:rsidRDefault="00620B0A" w:rsidP="00DE4B47">
            <w:pPr>
              <w:rPr>
                <w:sz w:val="14"/>
                <w:szCs w:val="14"/>
                <w:lang w:val="en-GB"/>
              </w:rPr>
            </w:pPr>
          </w:p>
        </w:tc>
        <w:tc>
          <w:tcPr>
            <w:tcW w:w="1384" w:type="dxa"/>
          </w:tcPr>
          <w:p w:rsidR="00620B0A" w:rsidRPr="00091F1C" w:rsidRDefault="00620B0A" w:rsidP="00DE4B47">
            <w:pPr>
              <w:spacing w:before="120"/>
              <w:rPr>
                <w:sz w:val="14"/>
                <w:szCs w:val="14"/>
                <w:lang w:val="en-GB"/>
              </w:rPr>
            </w:pPr>
            <w:r w:rsidRPr="00091F1C">
              <w:rPr>
                <w:sz w:val="14"/>
                <w:szCs w:val="14"/>
                <w:lang w:val="en-GB"/>
              </w:rPr>
              <w:t xml:space="preserve">10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e.r.p</w:t>
            </w:r>
            <w:proofErr w:type="spellEnd"/>
            <w:r w:rsidRPr="00091F1C">
              <w:rPr>
                <w:sz w:val="14"/>
                <w:szCs w:val="14"/>
                <w:lang w:val="en-GB"/>
              </w:rPr>
              <w:t>.</w:t>
            </w:r>
          </w:p>
        </w:tc>
        <w:tc>
          <w:tcPr>
            <w:tcW w:w="6192" w:type="dxa"/>
          </w:tcPr>
          <w:p w:rsidR="00620B0A" w:rsidRPr="00091F1C" w:rsidRDefault="00AF7D50" w:rsidP="00DE4B47">
            <w:pPr>
              <w:spacing w:before="120"/>
              <w:rPr>
                <w:sz w:val="14"/>
                <w:szCs w:val="14"/>
                <w:lang w:val="en-GB"/>
              </w:rPr>
            </w:pPr>
            <w:r w:rsidRPr="00091F1C">
              <w:rPr>
                <w:sz w:val="14"/>
                <w:szCs w:val="14"/>
                <w:lang w:val="en-GB"/>
              </w:rPr>
              <w:t xml:space="preserve">Audio and video applications are excluded. </w:t>
            </w:r>
            <w:r w:rsidRPr="00091F1C">
              <w:rPr>
                <w:sz w:val="14"/>
                <w:szCs w:val="14"/>
              </w:rPr>
              <w:t xml:space="preserve">Analogue or digital </w:t>
            </w:r>
            <w:r w:rsidRPr="00091F1C">
              <w:rPr>
                <w:sz w:val="14"/>
                <w:szCs w:val="14"/>
                <w:lang w:val="en-GB"/>
              </w:rPr>
              <w:t xml:space="preserve">voice applications are allowed </w:t>
            </w:r>
            <w:r w:rsidRPr="00091F1C">
              <w:rPr>
                <w:sz w:val="14"/>
                <w:szCs w:val="14"/>
              </w:rPr>
              <w:t xml:space="preserve">with a max. </w:t>
            </w:r>
            <w:proofErr w:type="gramStart"/>
            <w:r w:rsidRPr="00091F1C">
              <w:rPr>
                <w:sz w:val="14"/>
                <w:szCs w:val="14"/>
              </w:rPr>
              <w:t>bandwidth</w:t>
            </w:r>
            <w:proofErr w:type="gramEnd"/>
            <w:r w:rsidRPr="00091F1C">
              <w:rPr>
                <w:sz w:val="14"/>
                <w:szCs w:val="14"/>
              </w:rPr>
              <w:t xml:space="preserve"> ≤ 25 kHz and</w:t>
            </w:r>
            <w:r w:rsidRPr="00091F1C">
              <w:rPr>
                <w:sz w:val="14"/>
                <w:szCs w:val="14"/>
                <w:lang w:val="en-GB"/>
              </w:rPr>
              <w:t xml:space="preserve"> with spectrum access technique such as LBT or equivalent. The transmitter shall include a power output sensor controlling the transmitter to a maximum transmit period of 1 minute </w:t>
            </w:r>
            <w:r w:rsidRPr="00091F1C">
              <w:rPr>
                <w:sz w:val="14"/>
                <w:szCs w:val="14"/>
              </w:rPr>
              <w:t>for each transmission</w:t>
            </w:r>
          </w:p>
        </w:tc>
        <w:tc>
          <w:tcPr>
            <w:tcW w:w="1276" w:type="dxa"/>
          </w:tcPr>
          <w:p w:rsidR="00620B0A" w:rsidRPr="00091F1C" w:rsidRDefault="00620B0A" w:rsidP="00DE4B47">
            <w:pPr>
              <w:spacing w:before="120"/>
              <w:rPr>
                <w:sz w:val="14"/>
                <w:szCs w:val="14"/>
                <w:lang w:val="en-GB"/>
              </w:rPr>
            </w:pPr>
            <w:r w:rsidRPr="00091F1C">
              <w:rPr>
                <w:sz w:val="14"/>
                <w:szCs w:val="14"/>
                <w:lang w:val="en-GB"/>
              </w:rPr>
              <w:t>Up to 25 kHz</w:t>
            </w:r>
          </w:p>
        </w:tc>
        <w:tc>
          <w:tcPr>
            <w:tcW w:w="1649" w:type="dxa"/>
          </w:tcPr>
          <w:p w:rsidR="00620B0A" w:rsidRPr="00091F1C" w:rsidRDefault="00620B0A" w:rsidP="00DE4B47">
            <w:pPr>
              <w:spacing w:before="120"/>
              <w:rPr>
                <w:sz w:val="14"/>
                <w:szCs w:val="14"/>
                <w:lang w:val="en-GB"/>
              </w:rPr>
            </w:pPr>
          </w:p>
        </w:tc>
        <w:tc>
          <w:tcPr>
            <w:tcW w:w="4021" w:type="dxa"/>
          </w:tcPr>
          <w:p w:rsidR="00620B0A" w:rsidRPr="00091F1C" w:rsidRDefault="00620B0A" w:rsidP="00DE4B47">
            <w:pPr>
              <w:spacing w:before="120"/>
              <w:rPr>
                <w:color w:val="000000"/>
                <w:sz w:val="14"/>
                <w:szCs w:val="14"/>
                <w:lang w:val="en-GB"/>
              </w:rPr>
            </w:pPr>
          </w:p>
        </w:tc>
      </w:tr>
      <w:tr w:rsidR="00620B0A" w:rsidRPr="00E50006" w:rsidTr="00DE4B47">
        <w:trPr>
          <w:cantSplit/>
        </w:trPr>
        <w:tc>
          <w:tcPr>
            <w:tcW w:w="421" w:type="dxa"/>
            <w:vMerge w:val="restart"/>
            <w:tcBorders>
              <w:right w:val="nil"/>
            </w:tcBorders>
          </w:tcPr>
          <w:p w:rsidR="00620B0A" w:rsidRPr="00E50006" w:rsidRDefault="00620B0A" w:rsidP="00DE4B47">
            <w:pPr>
              <w:spacing w:before="120"/>
              <w:rPr>
                <w:sz w:val="16"/>
                <w:szCs w:val="16"/>
                <w:u w:val="single"/>
                <w:lang w:val="en-GB"/>
              </w:rPr>
            </w:pPr>
            <w:r w:rsidRPr="00E50006">
              <w:rPr>
                <w:b/>
                <w:bCs/>
                <w:sz w:val="16"/>
                <w:szCs w:val="16"/>
                <w:u w:val="single"/>
                <w:lang w:val="en-GB"/>
              </w:rPr>
              <w:lastRenderedPageBreak/>
              <w:t>g</w:t>
            </w:r>
          </w:p>
        </w:tc>
        <w:tc>
          <w:tcPr>
            <w:tcW w:w="1501" w:type="dxa"/>
            <w:gridSpan w:val="2"/>
            <w:vMerge w:val="restart"/>
            <w:tcBorders>
              <w:left w:val="nil"/>
            </w:tcBorders>
          </w:tcPr>
          <w:p w:rsidR="009E2FF4" w:rsidRPr="00091F1C" w:rsidRDefault="00620B0A" w:rsidP="00DE4B47">
            <w:pPr>
              <w:spacing w:before="120"/>
              <w:rPr>
                <w:sz w:val="14"/>
                <w:szCs w:val="14"/>
                <w:lang w:val="en-GB"/>
              </w:rPr>
            </w:pPr>
            <w:r w:rsidRPr="00091F1C">
              <w:rPr>
                <w:sz w:val="14"/>
                <w:szCs w:val="14"/>
                <w:lang w:val="en-GB"/>
              </w:rPr>
              <w:t>863-</w:t>
            </w:r>
            <w:r w:rsidR="009E2FF4" w:rsidRPr="00091F1C">
              <w:rPr>
                <w:sz w:val="14"/>
                <w:szCs w:val="14"/>
                <w:lang w:val="en-GB"/>
              </w:rPr>
              <w:t>868.6 MHz</w:t>
            </w:r>
          </w:p>
          <w:p w:rsidR="009E2FF4" w:rsidRPr="00091F1C" w:rsidRDefault="009E2FF4" w:rsidP="00DE4B47">
            <w:pPr>
              <w:spacing w:before="120"/>
              <w:rPr>
                <w:sz w:val="14"/>
                <w:szCs w:val="14"/>
                <w:lang w:val="en-GB"/>
              </w:rPr>
            </w:pPr>
            <w:r w:rsidRPr="00091F1C">
              <w:rPr>
                <w:sz w:val="14"/>
                <w:szCs w:val="14"/>
                <w:lang w:val="en-GB"/>
              </w:rPr>
              <w:t>867-869.2 MHz</w:t>
            </w:r>
          </w:p>
          <w:p w:rsidR="009E2FF4" w:rsidRPr="00091F1C" w:rsidRDefault="009E2FF4" w:rsidP="00DE4B47">
            <w:pPr>
              <w:spacing w:before="120"/>
              <w:rPr>
                <w:sz w:val="14"/>
                <w:szCs w:val="14"/>
                <w:lang w:val="en-GB"/>
              </w:rPr>
            </w:pPr>
            <w:r w:rsidRPr="00091F1C">
              <w:rPr>
                <w:sz w:val="14"/>
                <w:szCs w:val="14"/>
                <w:lang w:val="en-GB"/>
              </w:rPr>
              <w:t>869.4-869.65 MHz</w:t>
            </w:r>
          </w:p>
          <w:p w:rsidR="00620B0A" w:rsidRPr="00091F1C" w:rsidRDefault="009E2FF4" w:rsidP="00DE4B47">
            <w:pPr>
              <w:spacing w:before="120"/>
              <w:rPr>
                <w:sz w:val="14"/>
                <w:szCs w:val="14"/>
                <w:lang w:val="en-GB"/>
              </w:rPr>
            </w:pPr>
            <w:r w:rsidRPr="00091F1C">
              <w:rPr>
                <w:sz w:val="14"/>
                <w:szCs w:val="14"/>
                <w:lang w:val="en-GB"/>
              </w:rPr>
              <w:t>869.7-</w:t>
            </w:r>
            <w:r w:rsidR="00620B0A" w:rsidRPr="00091F1C">
              <w:rPr>
                <w:sz w:val="14"/>
                <w:szCs w:val="14"/>
                <w:lang w:val="en-GB"/>
              </w:rPr>
              <w:t>870 MHz</w:t>
            </w:r>
          </w:p>
          <w:p w:rsidR="00620B0A" w:rsidRPr="00091F1C" w:rsidRDefault="00620B0A" w:rsidP="00DE4B47">
            <w:pPr>
              <w:rPr>
                <w:sz w:val="14"/>
                <w:szCs w:val="14"/>
                <w:lang w:val="en-GB"/>
              </w:rPr>
            </w:pPr>
          </w:p>
        </w:tc>
        <w:tc>
          <w:tcPr>
            <w:tcW w:w="1384" w:type="dxa"/>
          </w:tcPr>
          <w:p w:rsidR="00620B0A" w:rsidRPr="00091F1C" w:rsidRDefault="00620B0A" w:rsidP="00DE4B47">
            <w:pPr>
              <w:spacing w:before="120"/>
              <w:rPr>
                <w:sz w:val="14"/>
                <w:szCs w:val="14"/>
                <w:lang w:val="en-GB"/>
              </w:rPr>
            </w:pPr>
            <w:r w:rsidRPr="00091F1C">
              <w:rPr>
                <w:sz w:val="14"/>
                <w:szCs w:val="14"/>
                <w:lang w:val="en-GB"/>
              </w:rPr>
              <w:t xml:space="preserve">≤ 25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e.r.p</w:t>
            </w:r>
            <w:proofErr w:type="spellEnd"/>
            <w:r w:rsidRPr="00091F1C">
              <w:rPr>
                <w:sz w:val="14"/>
                <w:szCs w:val="14"/>
                <w:lang w:val="en-GB"/>
              </w:rPr>
              <w:t xml:space="preserve">.  </w:t>
            </w:r>
          </w:p>
        </w:tc>
        <w:tc>
          <w:tcPr>
            <w:tcW w:w="6192" w:type="dxa"/>
          </w:tcPr>
          <w:p w:rsidR="00620B0A" w:rsidRPr="00091F1C" w:rsidRDefault="00620B0A" w:rsidP="00DE4B47">
            <w:pPr>
              <w:spacing w:before="120"/>
              <w:rPr>
                <w:sz w:val="14"/>
                <w:szCs w:val="14"/>
                <w:lang w:val="en-GB"/>
              </w:rPr>
            </w:pPr>
            <w:r w:rsidRPr="00091F1C">
              <w:rPr>
                <w:sz w:val="14"/>
                <w:szCs w:val="14"/>
                <w:lang w:val="en-GB"/>
              </w:rPr>
              <w:t>≤ 0.1</w:t>
            </w:r>
            <w:r w:rsidR="008B4A98" w:rsidRPr="00091F1C">
              <w:rPr>
                <w:sz w:val="14"/>
                <w:szCs w:val="14"/>
                <w:lang w:val="en-GB"/>
              </w:rPr>
              <w:t>% Duty Cycle</w:t>
            </w:r>
            <w:r w:rsidRPr="00091F1C">
              <w:rPr>
                <w:sz w:val="14"/>
                <w:szCs w:val="14"/>
                <w:lang w:val="en-GB"/>
              </w:rPr>
              <w:t xml:space="preserve"> </w:t>
            </w:r>
            <w:r w:rsidRPr="00091F1C">
              <w:rPr>
                <w:color w:val="000000"/>
                <w:sz w:val="14"/>
                <w:szCs w:val="14"/>
                <w:lang w:val="en-GB"/>
              </w:rPr>
              <w:t xml:space="preserve">or </w:t>
            </w:r>
            <w:r w:rsidRPr="00091F1C">
              <w:rPr>
                <w:sz w:val="14"/>
                <w:szCs w:val="14"/>
                <w:lang w:val="en-GB"/>
              </w:rPr>
              <w:t>LBT</w:t>
            </w:r>
          </w:p>
          <w:p w:rsidR="00620B0A" w:rsidRDefault="009150E3" w:rsidP="00DE4B47">
            <w:pPr>
              <w:rPr>
                <w:sz w:val="14"/>
                <w:szCs w:val="14"/>
                <w:lang w:val="en-GB"/>
              </w:rPr>
            </w:pPr>
            <w:r w:rsidRPr="00091F1C">
              <w:rPr>
                <w:sz w:val="14"/>
                <w:szCs w:val="14"/>
                <w:lang w:val="en-GB"/>
              </w:rPr>
              <w:t>Duty cycle may be increased to 1% if the band is limited to 865-868 MHz.</w:t>
            </w:r>
          </w:p>
          <w:p w:rsidR="00E465DF" w:rsidRDefault="00E465DF" w:rsidP="00DE4B47">
            <w:pPr>
              <w:rPr>
                <w:sz w:val="14"/>
                <w:szCs w:val="14"/>
                <w:lang w:val="en-GB"/>
              </w:rPr>
            </w:pPr>
          </w:p>
          <w:p w:rsidR="00E465DF" w:rsidRPr="00091F1C" w:rsidRDefault="00E465DF" w:rsidP="00E465DF">
            <w:pPr>
              <w:tabs>
                <w:tab w:val="left" w:pos="720"/>
              </w:tabs>
              <w:spacing w:before="120"/>
              <w:rPr>
                <w:sz w:val="14"/>
                <w:szCs w:val="14"/>
                <w:lang w:val="en-GB"/>
              </w:rPr>
            </w:pPr>
            <w:r w:rsidRPr="00091F1C">
              <w:rPr>
                <w:sz w:val="14"/>
                <w:szCs w:val="14"/>
              </w:rPr>
              <w:t xml:space="preserve">When </w:t>
            </w:r>
            <w:proofErr w:type="gramStart"/>
            <w:r w:rsidRPr="00091F1C">
              <w:rPr>
                <w:sz w:val="14"/>
                <w:szCs w:val="14"/>
              </w:rPr>
              <w:t>either a</w:t>
            </w:r>
            <w:proofErr w:type="gramEnd"/>
            <w:r w:rsidRPr="00091F1C">
              <w:rPr>
                <w:sz w:val="14"/>
                <w:szCs w:val="14"/>
              </w:rPr>
              <w:t xml:space="preserve"> duty cycle, Listen Before Talk (LBT) or equivalent technique applies then it shall not be user dependent/adjustable and shall be guaranteed by appropriate technical means</w:t>
            </w:r>
            <w:r w:rsidRPr="00091F1C">
              <w:rPr>
                <w:sz w:val="14"/>
                <w:szCs w:val="14"/>
                <w:lang w:val="en-GB"/>
              </w:rPr>
              <w:t>.</w:t>
            </w:r>
          </w:p>
          <w:p w:rsidR="00E465DF" w:rsidRPr="00091F1C" w:rsidRDefault="00E465DF" w:rsidP="00E465DF">
            <w:pPr>
              <w:tabs>
                <w:tab w:val="left" w:pos="720"/>
              </w:tabs>
              <w:rPr>
                <w:sz w:val="14"/>
                <w:szCs w:val="14"/>
                <w:lang w:val="en-GB"/>
              </w:rPr>
            </w:pPr>
            <w:r w:rsidRPr="00091F1C">
              <w:rPr>
                <w:sz w:val="14"/>
                <w:szCs w:val="14"/>
                <w:lang w:val="en-GB"/>
              </w:rPr>
              <w:t xml:space="preserve">For LBT devices without Adaptive Frequency Agility (AFA), </w:t>
            </w:r>
            <w:r w:rsidRPr="00091F1C">
              <w:rPr>
                <w:sz w:val="14"/>
                <w:szCs w:val="14"/>
              </w:rPr>
              <w:t xml:space="preserve">or equivalent techniques, </w:t>
            </w:r>
            <w:r w:rsidRPr="00091F1C">
              <w:rPr>
                <w:sz w:val="14"/>
                <w:szCs w:val="14"/>
                <w:lang w:val="en-GB"/>
              </w:rPr>
              <w:t>the duty cycle limit applies.</w:t>
            </w:r>
          </w:p>
          <w:p w:rsidR="00E465DF" w:rsidRPr="00091F1C" w:rsidRDefault="00E465DF" w:rsidP="00E465DF">
            <w:pPr>
              <w:rPr>
                <w:sz w:val="14"/>
                <w:szCs w:val="14"/>
                <w:u w:val="single"/>
                <w:lang w:val="en-GB"/>
              </w:rPr>
            </w:pPr>
            <w:r w:rsidRPr="00091F1C">
              <w:rPr>
                <w:sz w:val="14"/>
                <w:szCs w:val="14"/>
              </w:rPr>
              <w:t>For any type of frequency agile device the duty cycle limit applies to the total transmission unless LBT or equivalent technique is used.</w:t>
            </w:r>
          </w:p>
        </w:tc>
        <w:tc>
          <w:tcPr>
            <w:tcW w:w="1276"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 100 kHz</w:t>
            </w:r>
          </w:p>
          <w:p w:rsidR="00620B0A" w:rsidRPr="00091F1C" w:rsidRDefault="00620B0A" w:rsidP="00DE4B47">
            <w:pPr>
              <w:autoSpaceDE w:val="0"/>
              <w:autoSpaceDN w:val="0"/>
              <w:adjustRightInd w:val="0"/>
              <w:rPr>
                <w:sz w:val="14"/>
                <w:szCs w:val="14"/>
                <w:lang w:val="en-GB"/>
              </w:rPr>
            </w:pPr>
            <w:r w:rsidRPr="00091F1C">
              <w:rPr>
                <w:sz w:val="14"/>
                <w:szCs w:val="14"/>
                <w:lang w:val="en-GB"/>
              </w:rPr>
              <w:t>for 47 or more channels</w:t>
            </w:r>
          </w:p>
          <w:p w:rsidR="00620B0A" w:rsidRPr="00091F1C" w:rsidRDefault="00620B0A" w:rsidP="00DE4B47">
            <w:pPr>
              <w:rPr>
                <w:sz w:val="14"/>
                <w:szCs w:val="14"/>
                <w:lang w:val="en-GB"/>
              </w:rPr>
            </w:pPr>
          </w:p>
          <w:p w:rsidR="00984D34" w:rsidRPr="00091F1C" w:rsidRDefault="00984D34" w:rsidP="00DE4B47">
            <w:pPr>
              <w:rPr>
                <w:sz w:val="14"/>
                <w:szCs w:val="14"/>
                <w:lang w:val="en-GB"/>
              </w:rPr>
            </w:pPr>
            <w:r w:rsidRPr="00091F1C">
              <w:rPr>
                <w:sz w:val="14"/>
                <w:szCs w:val="14"/>
                <w:lang w:val="en-GB"/>
              </w:rPr>
              <w:t>The preferred channel spacing is 100 kHz allowing for a subdivision into 50 kHz or 25 kHz.</w:t>
            </w:r>
          </w:p>
        </w:tc>
        <w:tc>
          <w:tcPr>
            <w:tcW w:w="1649" w:type="dxa"/>
          </w:tcPr>
          <w:p w:rsidR="00620B0A" w:rsidRPr="00091F1C" w:rsidRDefault="00620B0A" w:rsidP="00DE4B47">
            <w:pPr>
              <w:spacing w:before="120"/>
              <w:rPr>
                <w:sz w:val="14"/>
                <w:szCs w:val="14"/>
                <w:u w:val="single"/>
                <w:lang w:val="en-GB"/>
              </w:rPr>
            </w:pPr>
          </w:p>
        </w:tc>
        <w:tc>
          <w:tcPr>
            <w:tcW w:w="4021" w:type="dxa"/>
          </w:tcPr>
          <w:p w:rsidR="00556FAE" w:rsidRPr="00091F1C" w:rsidRDefault="00556FAE" w:rsidP="00556FAE">
            <w:pPr>
              <w:spacing w:before="120"/>
              <w:rPr>
                <w:sz w:val="14"/>
                <w:szCs w:val="14"/>
                <w:lang w:val="en-GB"/>
              </w:rPr>
            </w:pPr>
            <w:r w:rsidRPr="00091F1C">
              <w:rPr>
                <w:sz w:val="14"/>
                <w:szCs w:val="14"/>
                <w:lang w:val="en-GB"/>
              </w:rPr>
              <w:t>FHSS modulation</w:t>
            </w:r>
          </w:p>
          <w:p w:rsidR="00556FAE" w:rsidRPr="00091F1C" w:rsidRDefault="00556FAE" w:rsidP="00556FAE">
            <w:pPr>
              <w:spacing w:before="120"/>
              <w:rPr>
                <w:sz w:val="14"/>
                <w:szCs w:val="14"/>
                <w:lang w:val="en-GB"/>
              </w:rPr>
            </w:pPr>
          </w:p>
          <w:p w:rsidR="0044623A" w:rsidRPr="00091F1C" w:rsidRDefault="0044623A" w:rsidP="00556FAE">
            <w:pPr>
              <w:spacing w:before="120"/>
              <w:rPr>
                <w:sz w:val="14"/>
                <w:szCs w:val="14"/>
              </w:rPr>
            </w:pPr>
            <w:r w:rsidRPr="00091F1C">
              <w:rPr>
                <w:sz w:val="14"/>
                <w:szCs w:val="14"/>
              </w:rPr>
              <w:t xml:space="preserve">Audio and video applications are allowed provided that a digital modulation method is used with a max. </w:t>
            </w:r>
            <w:proofErr w:type="gramStart"/>
            <w:r w:rsidRPr="00091F1C">
              <w:rPr>
                <w:sz w:val="14"/>
                <w:szCs w:val="14"/>
              </w:rPr>
              <w:t>bandwidth</w:t>
            </w:r>
            <w:proofErr w:type="gramEnd"/>
            <w:r w:rsidRPr="00091F1C">
              <w:rPr>
                <w:sz w:val="14"/>
                <w:szCs w:val="14"/>
              </w:rPr>
              <w:t xml:space="preserve"> of 300 kHz. </w:t>
            </w:r>
          </w:p>
          <w:p w:rsidR="0044623A" w:rsidRPr="00091F1C" w:rsidRDefault="0044623A" w:rsidP="00556FAE">
            <w:pPr>
              <w:spacing w:before="120"/>
              <w:rPr>
                <w:sz w:val="14"/>
                <w:szCs w:val="14"/>
              </w:rPr>
            </w:pPr>
            <w:r w:rsidRPr="00091F1C">
              <w:rPr>
                <w:sz w:val="14"/>
                <w:szCs w:val="14"/>
              </w:rPr>
              <w:t xml:space="preserve">Analogue and digital voice applications are allowed with a max. </w:t>
            </w:r>
            <w:proofErr w:type="gramStart"/>
            <w:r w:rsidRPr="00091F1C">
              <w:rPr>
                <w:sz w:val="14"/>
                <w:szCs w:val="14"/>
              </w:rPr>
              <w:t>bandwidth</w:t>
            </w:r>
            <w:proofErr w:type="gramEnd"/>
            <w:r w:rsidRPr="00091F1C">
              <w:rPr>
                <w:sz w:val="14"/>
                <w:szCs w:val="14"/>
              </w:rPr>
              <w:t xml:space="preserve"> ≤ 25 kHz.</w:t>
            </w:r>
          </w:p>
          <w:p w:rsidR="007E3456" w:rsidRPr="00091F1C" w:rsidRDefault="007E3456" w:rsidP="00556FAE">
            <w:pPr>
              <w:spacing w:before="120"/>
              <w:rPr>
                <w:sz w:val="14"/>
                <w:szCs w:val="14"/>
              </w:rPr>
            </w:pPr>
            <w:r w:rsidRPr="00091F1C">
              <w:rPr>
                <w:sz w:val="14"/>
                <w:szCs w:val="14"/>
              </w:rPr>
              <w:t>In sub-band 863-865 MHz voice and audio conditions of Annexes 10 and 13 of ERC/REC 70 – 03 apply respectively</w:t>
            </w:r>
          </w:p>
          <w:p w:rsidR="00620B0A" w:rsidRPr="00091F1C" w:rsidRDefault="00DF156D" w:rsidP="00556FAE">
            <w:pPr>
              <w:spacing w:before="120"/>
              <w:rPr>
                <w:sz w:val="14"/>
                <w:szCs w:val="14"/>
                <w:u w:val="single"/>
                <w:lang w:val="en-GB"/>
              </w:rPr>
            </w:pPr>
            <w:r w:rsidRPr="00091F1C">
              <w:rPr>
                <w:sz w:val="14"/>
                <w:szCs w:val="14"/>
                <w:lang w:val="en-GB"/>
              </w:rPr>
              <w:t xml:space="preserve">For other wide-band modulation than FHSS and DSSS with a bandwidth of 200 kHz to 3 MHz, duty cycle can be increased to 1% if the band is limited to 865-868 MHz and power to ≤10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e.r.p</w:t>
            </w:r>
            <w:proofErr w:type="spellEnd"/>
            <w:r w:rsidRPr="00091F1C">
              <w:rPr>
                <w:sz w:val="14"/>
                <w:szCs w:val="14"/>
                <w:lang w:val="en-GB"/>
              </w:rPr>
              <w:t>.</w:t>
            </w:r>
          </w:p>
        </w:tc>
      </w:tr>
      <w:tr w:rsidR="00620B0A" w:rsidRPr="00E50006" w:rsidTr="00DE4B47">
        <w:trPr>
          <w:cantSplit/>
        </w:trPr>
        <w:tc>
          <w:tcPr>
            <w:tcW w:w="421" w:type="dxa"/>
            <w:vMerge/>
            <w:tcBorders>
              <w:right w:val="nil"/>
            </w:tcBorders>
          </w:tcPr>
          <w:p w:rsidR="00620B0A" w:rsidRPr="00E50006" w:rsidRDefault="00620B0A" w:rsidP="00DE4B47">
            <w:pPr>
              <w:spacing w:before="120"/>
              <w:rPr>
                <w:b/>
                <w:bCs/>
                <w:sz w:val="16"/>
                <w:szCs w:val="16"/>
                <w:u w:val="single"/>
                <w:lang w:val="en-GB"/>
              </w:rPr>
            </w:pPr>
          </w:p>
        </w:tc>
        <w:tc>
          <w:tcPr>
            <w:tcW w:w="1501" w:type="dxa"/>
            <w:gridSpan w:val="2"/>
            <w:vMerge/>
            <w:tcBorders>
              <w:left w:val="nil"/>
            </w:tcBorders>
          </w:tcPr>
          <w:p w:rsidR="00620B0A" w:rsidRPr="00091F1C" w:rsidRDefault="00620B0A" w:rsidP="00DE4B47">
            <w:pPr>
              <w:autoSpaceDE w:val="0"/>
              <w:autoSpaceDN w:val="0"/>
              <w:adjustRightInd w:val="0"/>
              <w:spacing w:before="120"/>
              <w:rPr>
                <w:sz w:val="14"/>
                <w:szCs w:val="14"/>
                <w:u w:val="single"/>
                <w:lang w:val="en-GB"/>
              </w:rPr>
            </w:pPr>
          </w:p>
        </w:tc>
        <w:tc>
          <w:tcPr>
            <w:tcW w:w="1384"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 xml:space="preserve">≤ 25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e.r.p</w:t>
            </w:r>
            <w:proofErr w:type="spellEnd"/>
            <w:r w:rsidRPr="00091F1C">
              <w:rPr>
                <w:sz w:val="14"/>
                <w:szCs w:val="14"/>
                <w:lang w:val="en-GB"/>
              </w:rPr>
              <w:t xml:space="preserve">. </w:t>
            </w:r>
          </w:p>
          <w:p w:rsidR="00620B0A" w:rsidRPr="00091F1C" w:rsidRDefault="00620B0A" w:rsidP="00DE4B47">
            <w:pPr>
              <w:autoSpaceDE w:val="0"/>
              <w:autoSpaceDN w:val="0"/>
              <w:adjustRightInd w:val="0"/>
              <w:spacing w:before="60"/>
              <w:rPr>
                <w:sz w:val="14"/>
                <w:szCs w:val="14"/>
                <w:lang w:val="en-GB"/>
              </w:rPr>
            </w:pPr>
            <w:r w:rsidRPr="00091F1C">
              <w:rPr>
                <w:sz w:val="14"/>
                <w:szCs w:val="14"/>
                <w:lang w:val="en-GB"/>
              </w:rPr>
              <w:t>Power density :</w:t>
            </w:r>
          </w:p>
          <w:p w:rsidR="00620B0A" w:rsidRPr="00091F1C" w:rsidRDefault="00620B0A" w:rsidP="00DE4B47">
            <w:pPr>
              <w:autoSpaceDE w:val="0"/>
              <w:autoSpaceDN w:val="0"/>
              <w:adjustRightInd w:val="0"/>
              <w:rPr>
                <w:sz w:val="14"/>
                <w:szCs w:val="14"/>
                <w:lang w:val="en-GB"/>
              </w:rPr>
            </w:pPr>
            <w:r w:rsidRPr="00091F1C">
              <w:rPr>
                <w:sz w:val="14"/>
                <w:szCs w:val="14"/>
                <w:lang w:val="en-GB"/>
              </w:rPr>
              <w:t xml:space="preserve">- 4.5 </w:t>
            </w:r>
            <w:proofErr w:type="spellStart"/>
            <w:r w:rsidRPr="00091F1C">
              <w:rPr>
                <w:sz w:val="14"/>
                <w:szCs w:val="14"/>
                <w:lang w:val="en-GB"/>
              </w:rPr>
              <w:t>dBm</w:t>
            </w:r>
            <w:proofErr w:type="spellEnd"/>
            <w:r w:rsidRPr="00091F1C">
              <w:rPr>
                <w:sz w:val="14"/>
                <w:szCs w:val="14"/>
                <w:lang w:val="en-GB"/>
              </w:rPr>
              <w:t>/100 kHz</w:t>
            </w:r>
          </w:p>
          <w:p w:rsidR="00091F1C" w:rsidRPr="00091F1C" w:rsidRDefault="00091F1C" w:rsidP="00091F1C">
            <w:pPr>
              <w:spacing w:before="120"/>
              <w:rPr>
                <w:sz w:val="14"/>
                <w:szCs w:val="14"/>
                <w:lang w:val="en-GB"/>
              </w:rPr>
            </w:pPr>
            <w:r w:rsidRPr="00091F1C">
              <w:rPr>
                <w:sz w:val="14"/>
                <w:szCs w:val="14"/>
                <w:lang w:val="en-GB"/>
              </w:rPr>
              <w:t xml:space="preserve">The power density can be increased to +6.2 </w:t>
            </w:r>
            <w:proofErr w:type="spellStart"/>
            <w:r w:rsidRPr="00091F1C">
              <w:rPr>
                <w:sz w:val="14"/>
                <w:szCs w:val="14"/>
                <w:lang w:val="en-GB"/>
              </w:rPr>
              <w:t>dBm</w:t>
            </w:r>
            <w:proofErr w:type="spellEnd"/>
            <w:r w:rsidRPr="00091F1C">
              <w:rPr>
                <w:sz w:val="14"/>
                <w:szCs w:val="14"/>
                <w:lang w:val="en-GB"/>
              </w:rPr>
              <w:t xml:space="preserve">/100 kHz and -0.8 </w:t>
            </w:r>
            <w:proofErr w:type="spellStart"/>
            <w:r w:rsidRPr="00091F1C">
              <w:rPr>
                <w:sz w:val="14"/>
                <w:szCs w:val="14"/>
                <w:lang w:val="en-GB"/>
              </w:rPr>
              <w:t>dBm</w:t>
            </w:r>
            <w:proofErr w:type="spellEnd"/>
            <w:r w:rsidRPr="00091F1C">
              <w:rPr>
                <w:sz w:val="14"/>
                <w:szCs w:val="14"/>
                <w:lang w:val="en-GB"/>
              </w:rPr>
              <w:t xml:space="preserve">/100 kHz, if the band of operation is limited to 865-868 MHz and 865-870 MHz </w:t>
            </w:r>
          </w:p>
          <w:p w:rsidR="00091F1C" w:rsidRPr="00091F1C" w:rsidRDefault="00091F1C" w:rsidP="00D76E97">
            <w:pPr>
              <w:rPr>
                <w:sz w:val="14"/>
                <w:szCs w:val="14"/>
                <w:lang w:val="en-GB"/>
              </w:rPr>
            </w:pPr>
            <w:proofErr w:type="gramStart"/>
            <w:r w:rsidRPr="00091F1C">
              <w:rPr>
                <w:sz w:val="14"/>
                <w:szCs w:val="14"/>
                <w:lang w:val="en-GB"/>
              </w:rPr>
              <w:t>respectively</w:t>
            </w:r>
            <w:proofErr w:type="gramEnd"/>
            <w:r w:rsidRPr="00091F1C">
              <w:rPr>
                <w:sz w:val="14"/>
                <w:szCs w:val="14"/>
                <w:lang w:val="en-GB"/>
              </w:rPr>
              <w:t>.</w:t>
            </w:r>
          </w:p>
        </w:tc>
        <w:tc>
          <w:tcPr>
            <w:tcW w:w="6192" w:type="dxa"/>
          </w:tcPr>
          <w:p w:rsidR="00620B0A" w:rsidRPr="00091F1C" w:rsidRDefault="00620B0A" w:rsidP="00DE4B47">
            <w:pPr>
              <w:spacing w:before="120"/>
              <w:rPr>
                <w:sz w:val="14"/>
                <w:szCs w:val="14"/>
                <w:lang w:val="en-GB"/>
              </w:rPr>
            </w:pPr>
            <w:r w:rsidRPr="00091F1C">
              <w:rPr>
                <w:sz w:val="14"/>
                <w:szCs w:val="14"/>
                <w:lang w:val="en-GB"/>
              </w:rPr>
              <w:t>≤ 0.1</w:t>
            </w:r>
            <w:r w:rsidR="008B4A98" w:rsidRPr="00091F1C">
              <w:rPr>
                <w:sz w:val="14"/>
                <w:szCs w:val="14"/>
                <w:lang w:val="en-GB"/>
              </w:rPr>
              <w:t>% Duty Cycle</w:t>
            </w:r>
            <w:r w:rsidRPr="00091F1C">
              <w:rPr>
                <w:sz w:val="14"/>
                <w:szCs w:val="14"/>
                <w:lang w:val="en-GB"/>
              </w:rPr>
              <w:t xml:space="preserve"> or LBT+AFA</w:t>
            </w:r>
          </w:p>
          <w:p w:rsidR="00620B0A" w:rsidRDefault="009150E3" w:rsidP="00DE4B47">
            <w:pPr>
              <w:autoSpaceDE w:val="0"/>
              <w:autoSpaceDN w:val="0"/>
              <w:adjustRightInd w:val="0"/>
              <w:rPr>
                <w:sz w:val="14"/>
                <w:szCs w:val="14"/>
                <w:lang w:val="en-GB"/>
              </w:rPr>
            </w:pPr>
            <w:r w:rsidRPr="00091F1C">
              <w:rPr>
                <w:sz w:val="14"/>
                <w:szCs w:val="14"/>
                <w:lang w:val="en-GB"/>
              </w:rPr>
              <w:t>Duty cycle may be increased to 1% if the band is limited to 865-868 MHz.</w:t>
            </w:r>
          </w:p>
          <w:p w:rsidR="00E465DF" w:rsidRDefault="00E465DF" w:rsidP="00DE4B47">
            <w:pPr>
              <w:autoSpaceDE w:val="0"/>
              <w:autoSpaceDN w:val="0"/>
              <w:adjustRightInd w:val="0"/>
              <w:rPr>
                <w:sz w:val="14"/>
                <w:szCs w:val="14"/>
                <w:lang w:val="en-GB"/>
              </w:rPr>
            </w:pPr>
          </w:p>
          <w:p w:rsidR="00E465DF" w:rsidRPr="00091F1C" w:rsidRDefault="00E465DF" w:rsidP="00E465DF">
            <w:pPr>
              <w:tabs>
                <w:tab w:val="left" w:pos="720"/>
              </w:tabs>
              <w:spacing w:before="120"/>
              <w:rPr>
                <w:sz w:val="14"/>
                <w:szCs w:val="14"/>
                <w:lang w:val="en-GB"/>
              </w:rPr>
            </w:pPr>
            <w:r w:rsidRPr="00091F1C">
              <w:rPr>
                <w:sz w:val="14"/>
                <w:szCs w:val="14"/>
              </w:rPr>
              <w:t xml:space="preserve">When </w:t>
            </w:r>
            <w:proofErr w:type="gramStart"/>
            <w:r w:rsidRPr="00091F1C">
              <w:rPr>
                <w:sz w:val="14"/>
                <w:szCs w:val="14"/>
              </w:rPr>
              <w:t>either a</w:t>
            </w:r>
            <w:proofErr w:type="gramEnd"/>
            <w:r w:rsidRPr="00091F1C">
              <w:rPr>
                <w:sz w:val="14"/>
                <w:szCs w:val="14"/>
              </w:rPr>
              <w:t xml:space="preserve"> duty cycle, Listen Before Talk (LBT) or equivalent technique applies then it shall not be user dependent/adjustable and shall be guaranteed by appropriate technical means</w:t>
            </w:r>
            <w:r w:rsidRPr="00091F1C">
              <w:rPr>
                <w:sz w:val="14"/>
                <w:szCs w:val="14"/>
                <w:lang w:val="en-GB"/>
              </w:rPr>
              <w:t>.</w:t>
            </w:r>
          </w:p>
          <w:p w:rsidR="00E465DF" w:rsidRPr="00091F1C" w:rsidRDefault="00E465DF" w:rsidP="00E465DF">
            <w:pPr>
              <w:tabs>
                <w:tab w:val="left" w:pos="720"/>
              </w:tabs>
              <w:rPr>
                <w:sz w:val="14"/>
                <w:szCs w:val="14"/>
                <w:lang w:val="en-GB"/>
              </w:rPr>
            </w:pPr>
            <w:r w:rsidRPr="00091F1C">
              <w:rPr>
                <w:sz w:val="14"/>
                <w:szCs w:val="14"/>
                <w:lang w:val="en-GB"/>
              </w:rPr>
              <w:t xml:space="preserve">For LBT devices without Adaptive Frequency Agility (AFA), </w:t>
            </w:r>
            <w:r w:rsidRPr="00091F1C">
              <w:rPr>
                <w:sz w:val="14"/>
                <w:szCs w:val="14"/>
              </w:rPr>
              <w:t xml:space="preserve">or equivalent techniques, </w:t>
            </w:r>
            <w:r w:rsidRPr="00091F1C">
              <w:rPr>
                <w:sz w:val="14"/>
                <w:szCs w:val="14"/>
                <w:lang w:val="en-GB"/>
              </w:rPr>
              <w:t>the duty cycle limit applies.</w:t>
            </w:r>
          </w:p>
          <w:p w:rsidR="00E465DF" w:rsidRPr="00091F1C" w:rsidRDefault="00E465DF" w:rsidP="00E465DF">
            <w:pPr>
              <w:tabs>
                <w:tab w:val="left" w:pos="720"/>
              </w:tabs>
              <w:spacing w:before="120"/>
              <w:rPr>
                <w:sz w:val="14"/>
                <w:szCs w:val="14"/>
              </w:rPr>
            </w:pPr>
            <w:r w:rsidRPr="00091F1C">
              <w:rPr>
                <w:sz w:val="14"/>
                <w:szCs w:val="14"/>
              </w:rPr>
              <w:t>For any type of frequency agile device the duty cycle limit applies to the total transmission unless LBT or equivalent technique is used.</w:t>
            </w:r>
          </w:p>
          <w:p w:rsidR="00E465DF" w:rsidRPr="00091F1C" w:rsidRDefault="00E465DF" w:rsidP="00DE4B47">
            <w:pPr>
              <w:autoSpaceDE w:val="0"/>
              <w:autoSpaceDN w:val="0"/>
              <w:adjustRightInd w:val="0"/>
              <w:rPr>
                <w:sz w:val="14"/>
                <w:szCs w:val="14"/>
                <w:lang w:val="en-GB"/>
              </w:rPr>
            </w:pPr>
          </w:p>
        </w:tc>
        <w:tc>
          <w:tcPr>
            <w:tcW w:w="1276"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No spacing</w:t>
            </w:r>
          </w:p>
        </w:tc>
        <w:tc>
          <w:tcPr>
            <w:tcW w:w="1649" w:type="dxa"/>
          </w:tcPr>
          <w:p w:rsidR="00620B0A" w:rsidRPr="00091F1C" w:rsidRDefault="00620B0A" w:rsidP="00DE4B47">
            <w:pPr>
              <w:spacing w:before="120"/>
              <w:rPr>
                <w:sz w:val="14"/>
                <w:szCs w:val="14"/>
                <w:u w:val="single"/>
                <w:lang w:val="en-GB"/>
              </w:rPr>
            </w:pPr>
          </w:p>
        </w:tc>
        <w:tc>
          <w:tcPr>
            <w:tcW w:w="4021" w:type="dxa"/>
          </w:tcPr>
          <w:p w:rsidR="00620B0A" w:rsidRPr="00091F1C" w:rsidRDefault="00620B0A" w:rsidP="00DE4B47">
            <w:pPr>
              <w:pStyle w:val="BodyText2"/>
              <w:spacing w:before="120"/>
              <w:rPr>
                <w:sz w:val="14"/>
                <w:szCs w:val="14"/>
                <w:lang w:val="en-GB" w:eastAsia="it-IT"/>
              </w:rPr>
            </w:pPr>
            <w:r w:rsidRPr="00091F1C">
              <w:rPr>
                <w:sz w:val="14"/>
                <w:szCs w:val="14"/>
                <w:lang w:val="en-GB" w:eastAsia="it-IT"/>
              </w:rPr>
              <w:t>DSSS and other wideband modulation other than FHSS</w:t>
            </w:r>
          </w:p>
          <w:p w:rsidR="0044623A" w:rsidRPr="00091F1C" w:rsidRDefault="0044623A" w:rsidP="00556FAE">
            <w:pPr>
              <w:tabs>
                <w:tab w:val="left" w:pos="720"/>
              </w:tabs>
              <w:spacing w:before="120"/>
              <w:rPr>
                <w:sz w:val="14"/>
                <w:szCs w:val="14"/>
              </w:rPr>
            </w:pPr>
            <w:r w:rsidRPr="00091F1C">
              <w:rPr>
                <w:sz w:val="14"/>
                <w:szCs w:val="14"/>
              </w:rPr>
              <w:t xml:space="preserve">Audio and video applications are allowed provided that a digital modulation method is used with a max. </w:t>
            </w:r>
            <w:proofErr w:type="gramStart"/>
            <w:r w:rsidRPr="00091F1C">
              <w:rPr>
                <w:sz w:val="14"/>
                <w:szCs w:val="14"/>
              </w:rPr>
              <w:t>bandwidth</w:t>
            </w:r>
            <w:proofErr w:type="gramEnd"/>
            <w:r w:rsidRPr="00091F1C">
              <w:rPr>
                <w:sz w:val="14"/>
                <w:szCs w:val="14"/>
              </w:rPr>
              <w:t xml:space="preserve"> of 300 kHz. </w:t>
            </w:r>
          </w:p>
          <w:p w:rsidR="00620B0A" w:rsidRPr="00091F1C" w:rsidRDefault="0044623A" w:rsidP="00556FAE">
            <w:pPr>
              <w:tabs>
                <w:tab w:val="left" w:pos="720"/>
              </w:tabs>
              <w:spacing w:before="120"/>
              <w:rPr>
                <w:sz w:val="14"/>
                <w:szCs w:val="14"/>
              </w:rPr>
            </w:pPr>
            <w:r w:rsidRPr="00091F1C">
              <w:rPr>
                <w:sz w:val="14"/>
                <w:szCs w:val="14"/>
              </w:rPr>
              <w:t xml:space="preserve">Analogue and digital voice applications are allowed with a max. </w:t>
            </w:r>
            <w:proofErr w:type="gramStart"/>
            <w:r w:rsidRPr="00091F1C">
              <w:rPr>
                <w:sz w:val="14"/>
                <w:szCs w:val="14"/>
              </w:rPr>
              <w:t>bandwidth</w:t>
            </w:r>
            <w:proofErr w:type="gramEnd"/>
            <w:r w:rsidRPr="00091F1C">
              <w:rPr>
                <w:sz w:val="14"/>
                <w:szCs w:val="14"/>
              </w:rPr>
              <w:t xml:space="preserve"> ≤ 25 kHz.</w:t>
            </w:r>
          </w:p>
          <w:p w:rsidR="007E3456" w:rsidRPr="00091F1C" w:rsidRDefault="007E3456" w:rsidP="00556FAE">
            <w:pPr>
              <w:tabs>
                <w:tab w:val="left" w:pos="720"/>
              </w:tabs>
              <w:spacing w:before="120"/>
              <w:rPr>
                <w:sz w:val="14"/>
                <w:szCs w:val="14"/>
              </w:rPr>
            </w:pPr>
            <w:r w:rsidRPr="00091F1C">
              <w:rPr>
                <w:sz w:val="14"/>
                <w:szCs w:val="14"/>
              </w:rPr>
              <w:t>In sub-band 863-865 MHz voice and audio conditions of Annexes 10 and 13 of ERC/REC 70 – 03 apply respectively</w:t>
            </w:r>
          </w:p>
          <w:p w:rsidR="00DF156D" w:rsidRPr="00091F1C" w:rsidRDefault="00DF156D" w:rsidP="00556FAE">
            <w:pPr>
              <w:tabs>
                <w:tab w:val="left" w:pos="720"/>
              </w:tabs>
              <w:spacing w:before="120"/>
              <w:rPr>
                <w:sz w:val="14"/>
                <w:szCs w:val="14"/>
                <w:u w:val="single"/>
                <w:lang w:val="en-GB"/>
              </w:rPr>
            </w:pPr>
            <w:r w:rsidRPr="00091F1C">
              <w:rPr>
                <w:sz w:val="14"/>
                <w:szCs w:val="14"/>
                <w:lang w:val="en-GB"/>
              </w:rPr>
              <w:t xml:space="preserve">For other wide-band modulation than FHSS and DSSS with a bandwidth of 200 kHz to 3 MHz, duty cycle can be increased to 1% if the band is limited to 865-868 MHz and power to ≤10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e.r.p</w:t>
            </w:r>
            <w:proofErr w:type="spellEnd"/>
            <w:r w:rsidRPr="00091F1C">
              <w:rPr>
                <w:sz w:val="14"/>
                <w:szCs w:val="14"/>
                <w:lang w:val="en-GB"/>
              </w:rPr>
              <w:t>.</w:t>
            </w:r>
          </w:p>
        </w:tc>
      </w:tr>
      <w:tr w:rsidR="00620B0A" w:rsidRPr="00E50006" w:rsidTr="00DE4B47">
        <w:trPr>
          <w:cantSplit/>
          <w:trHeight w:val="699"/>
        </w:trPr>
        <w:tc>
          <w:tcPr>
            <w:tcW w:w="421" w:type="dxa"/>
            <w:vMerge/>
            <w:tcBorders>
              <w:right w:val="nil"/>
            </w:tcBorders>
          </w:tcPr>
          <w:p w:rsidR="00620B0A" w:rsidRPr="00E50006" w:rsidRDefault="00620B0A" w:rsidP="00DE4B47">
            <w:pPr>
              <w:spacing w:before="120"/>
              <w:rPr>
                <w:b/>
                <w:bCs/>
                <w:sz w:val="16"/>
                <w:szCs w:val="16"/>
                <w:u w:val="single"/>
                <w:lang w:val="en-GB"/>
              </w:rPr>
            </w:pPr>
          </w:p>
        </w:tc>
        <w:tc>
          <w:tcPr>
            <w:tcW w:w="1501" w:type="dxa"/>
            <w:gridSpan w:val="2"/>
            <w:vMerge/>
            <w:tcBorders>
              <w:left w:val="nil"/>
            </w:tcBorders>
          </w:tcPr>
          <w:p w:rsidR="00620B0A" w:rsidRPr="00091F1C" w:rsidRDefault="00620B0A" w:rsidP="00DE4B47">
            <w:pPr>
              <w:autoSpaceDE w:val="0"/>
              <w:autoSpaceDN w:val="0"/>
              <w:adjustRightInd w:val="0"/>
              <w:spacing w:before="120"/>
              <w:rPr>
                <w:sz w:val="14"/>
                <w:szCs w:val="14"/>
                <w:u w:val="single"/>
                <w:lang w:val="en-GB"/>
              </w:rPr>
            </w:pPr>
          </w:p>
        </w:tc>
        <w:tc>
          <w:tcPr>
            <w:tcW w:w="1384"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 xml:space="preserve">≤ 25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e.r.p</w:t>
            </w:r>
            <w:proofErr w:type="spellEnd"/>
            <w:r w:rsidRPr="00091F1C">
              <w:rPr>
                <w:sz w:val="14"/>
                <w:szCs w:val="14"/>
                <w:lang w:val="en-GB"/>
              </w:rPr>
              <w:t>.</w:t>
            </w:r>
          </w:p>
        </w:tc>
        <w:tc>
          <w:tcPr>
            <w:tcW w:w="6192" w:type="dxa"/>
          </w:tcPr>
          <w:p w:rsidR="00620B0A" w:rsidRPr="00091F1C" w:rsidRDefault="00620B0A" w:rsidP="00DE4B47">
            <w:pPr>
              <w:rPr>
                <w:sz w:val="14"/>
                <w:szCs w:val="14"/>
                <w:lang w:val="en-GB"/>
              </w:rPr>
            </w:pPr>
            <w:r w:rsidRPr="00091F1C">
              <w:rPr>
                <w:sz w:val="14"/>
                <w:szCs w:val="14"/>
                <w:lang w:val="en-GB"/>
              </w:rPr>
              <w:t>≤ 0.1</w:t>
            </w:r>
            <w:r w:rsidR="008B4A98" w:rsidRPr="00091F1C">
              <w:rPr>
                <w:sz w:val="14"/>
                <w:szCs w:val="14"/>
                <w:lang w:val="en-GB"/>
              </w:rPr>
              <w:t>% Duty Cycle</w:t>
            </w:r>
            <w:r w:rsidRPr="00091F1C">
              <w:rPr>
                <w:sz w:val="14"/>
                <w:szCs w:val="14"/>
                <w:lang w:val="en-GB"/>
              </w:rPr>
              <w:t xml:space="preserve"> or LBT+AFA</w:t>
            </w:r>
          </w:p>
          <w:p w:rsidR="00620B0A" w:rsidRDefault="009150E3" w:rsidP="00DE4B47">
            <w:pPr>
              <w:autoSpaceDE w:val="0"/>
              <w:autoSpaceDN w:val="0"/>
              <w:adjustRightInd w:val="0"/>
              <w:rPr>
                <w:sz w:val="14"/>
                <w:szCs w:val="14"/>
                <w:lang w:val="en-GB"/>
              </w:rPr>
            </w:pPr>
            <w:r w:rsidRPr="00091F1C">
              <w:rPr>
                <w:sz w:val="14"/>
                <w:szCs w:val="14"/>
                <w:lang w:val="en-GB"/>
              </w:rPr>
              <w:t>Duty cycle may be increased to 1% if the band is limited to 865-868 MHz.</w:t>
            </w:r>
          </w:p>
          <w:p w:rsidR="00E465DF" w:rsidRDefault="00E465DF" w:rsidP="00DE4B47">
            <w:pPr>
              <w:autoSpaceDE w:val="0"/>
              <w:autoSpaceDN w:val="0"/>
              <w:adjustRightInd w:val="0"/>
              <w:rPr>
                <w:sz w:val="14"/>
                <w:szCs w:val="14"/>
                <w:lang w:val="en-GB"/>
              </w:rPr>
            </w:pPr>
          </w:p>
          <w:p w:rsidR="00E465DF" w:rsidRPr="00091F1C" w:rsidRDefault="00E465DF" w:rsidP="00E465DF">
            <w:pPr>
              <w:tabs>
                <w:tab w:val="left" w:pos="720"/>
              </w:tabs>
              <w:spacing w:before="120"/>
              <w:rPr>
                <w:sz w:val="14"/>
                <w:szCs w:val="14"/>
                <w:lang w:val="en-GB"/>
              </w:rPr>
            </w:pPr>
            <w:r w:rsidRPr="00091F1C">
              <w:rPr>
                <w:sz w:val="14"/>
                <w:szCs w:val="14"/>
              </w:rPr>
              <w:t xml:space="preserve">When </w:t>
            </w:r>
            <w:proofErr w:type="gramStart"/>
            <w:r w:rsidRPr="00091F1C">
              <w:rPr>
                <w:sz w:val="14"/>
                <w:szCs w:val="14"/>
              </w:rPr>
              <w:t>either a</w:t>
            </w:r>
            <w:proofErr w:type="gramEnd"/>
            <w:r w:rsidRPr="00091F1C">
              <w:rPr>
                <w:sz w:val="14"/>
                <w:szCs w:val="14"/>
              </w:rPr>
              <w:t xml:space="preserve"> duty cycle, Listen Before Talk (LBT) or equivalent technique applies then it shall not be user dependent/adjustable and shall be guaranteed by appropriate technical means</w:t>
            </w:r>
            <w:r w:rsidRPr="00091F1C">
              <w:rPr>
                <w:sz w:val="14"/>
                <w:szCs w:val="14"/>
                <w:lang w:val="en-GB"/>
              </w:rPr>
              <w:t>.</w:t>
            </w:r>
          </w:p>
          <w:p w:rsidR="00E465DF" w:rsidRPr="00091F1C" w:rsidRDefault="00E465DF" w:rsidP="00E465DF">
            <w:pPr>
              <w:tabs>
                <w:tab w:val="left" w:pos="720"/>
              </w:tabs>
              <w:rPr>
                <w:sz w:val="14"/>
                <w:szCs w:val="14"/>
                <w:lang w:val="en-GB"/>
              </w:rPr>
            </w:pPr>
            <w:r w:rsidRPr="00091F1C">
              <w:rPr>
                <w:sz w:val="14"/>
                <w:szCs w:val="14"/>
                <w:lang w:val="en-GB"/>
              </w:rPr>
              <w:t xml:space="preserve">For LBT devices without Adaptive Frequency Agility (AFA), </w:t>
            </w:r>
            <w:r w:rsidRPr="00091F1C">
              <w:rPr>
                <w:sz w:val="14"/>
                <w:szCs w:val="14"/>
              </w:rPr>
              <w:t xml:space="preserve">or equivalent techniques, </w:t>
            </w:r>
            <w:r w:rsidRPr="00091F1C">
              <w:rPr>
                <w:sz w:val="14"/>
                <w:szCs w:val="14"/>
                <w:lang w:val="en-GB"/>
              </w:rPr>
              <w:t>the duty cycle limit applies.</w:t>
            </w:r>
          </w:p>
          <w:p w:rsidR="00E465DF" w:rsidRPr="00091F1C" w:rsidRDefault="00E465DF" w:rsidP="00E465DF">
            <w:pPr>
              <w:autoSpaceDE w:val="0"/>
              <w:autoSpaceDN w:val="0"/>
              <w:adjustRightInd w:val="0"/>
              <w:rPr>
                <w:sz w:val="14"/>
                <w:szCs w:val="14"/>
                <w:lang w:val="en-GB"/>
              </w:rPr>
            </w:pPr>
            <w:r w:rsidRPr="00091F1C">
              <w:rPr>
                <w:sz w:val="14"/>
                <w:szCs w:val="14"/>
              </w:rPr>
              <w:t>For any type of frequency agile device the duty cycle limit applies to the total transmission unless LBT or equivalent technique is used.</w:t>
            </w:r>
          </w:p>
          <w:p w:rsidR="00E465DF" w:rsidRPr="00091F1C" w:rsidRDefault="00E465DF" w:rsidP="00DE4B47">
            <w:pPr>
              <w:autoSpaceDE w:val="0"/>
              <w:autoSpaceDN w:val="0"/>
              <w:adjustRightInd w:val="0"/>
              <w:rPr>
                <w:sz w:val="14"/>
                <w:szCs w:val="14"/>
                <w:lang w:val="en-GB"/>
              </w:rPr>
            </w:pPr>
          </w:p>
        </w:tc>
        <w:tc>
          <w:tcPr>
            <w:tcW w:w="1276" w:type="dxa"/>
          </w:tcPr>
          <w:p w:rsidR="00620B0A" w:rsidRPr="00091F1C" w:rsidRDefault="00620B0A" w:rsidP="00DE4B47">
            <w:pPr>
              <w:autoSpaceDE w:val="0"/>
              <w:autoSpaceDN w:val="0"/>
              <w:adjustRightInd w:val="0"/>
              <w:rPr>
                <w:sz w:val="14"/>
                <w:szCs w:val="14"/>
                <w:lang w:val="en-GB"/>
              </w:rPr>
            </w:pPr>
            <w:r w:rsidRPr="00091F1C">
              <w:rPr>
                <w:sz w:val="14"/>
                <w:szCs w:val="14"/>
                <w:lang w:val="en-GB"/>
              </w:rPr>
              <w:t>≤ 100 kHz,</w:t>
            </w:r>
          </w:p>
          <w:p w:rsidR="00620B0A" w:rsidRPr="00091F1C" w:rsidRDefault="00620B0A" w:rsidP="00DE4B47">
            <w:pPr>
              <w:autoSpaceDE w:val="0"/>
              <w:autoSpaceDN w:val="0"/>
              <w:adjustRightInd w:val="0"/>
              <w:rPr>
                <w:sz w:val="14"/>
                <w:szCs w:val="14"/>
                <w:lang w:val="en-GB"/>
              </w:rPr>
            </w:pPr>
            <w:r w:rsidRPr="00091F1C">
              <w:rPr>
                <w:sz w:val="14"/>
                <w:szCs w:val="14"/>
                <w:lang w:val="en-GB"/>
              </w:rPr>
              <w:t>for 1 or more channels</w:t>
            </w:r>
          </w:p>
          <w:p w:rsidR="00620B0A" w:rsidRPr="00091F1C" w:rsidRDefault="00620B0A" w:rsidP="00DE4B47">
            <w:pPr>
              <w:autoSpaceDE w:val="0"/>
              <w:autoSpaceDN w:val="0"/>
              <w:adjustRightInd w:val="0"/>
              <w:rPr>
                <w:sz w:val="14"/>
                <w:szCs w:val="14"/>
                <w:lang w:val="en-GB"/>
              </w:rPr>
            </w:pPr>
            <w:r w:rsidRPr="00091F1C">
              <w:rPr>
                <w:sz w:val="14"/>
                <w:szCs w:val="14"/>
                <w:lang w:val="en-GB"/>
              </w:rPr>
              <w:t xml:space="preserve">modulation </w:t>
            </w:r>
            <w:proofErr w:type="spellStart"/>
            <w:r w:rsidRPr="00091F1C">
              <w:rPr>
                <w:sz w:val="14"/>
                <w:szCs w:val="14"/>
                <w:lang w:val="en-GB"/>
              </w:rPr>
              <w:t>bandwith</w:t>
            </w:r>
            <w:proofErr w:type="spellEnd"/>
            <w:r w:rsidRPr="00091F1C">
              <w:rPr>
                <w:sz w:val="14"/>
                <w:szCs w:val="14"/>
                <w:lang w:val="en-GB"/>
              </w:rPr>
              <w:t xml:space="preserve"> </w:t>
            </w:r>
          </w:p>
          <w:p w:rsidR="00620B0A" w:rsidRPr="00091F1C" w:rsidRDefault="00620B0A" w:rsidP="00DE4B47">
            <w:pPr>
              <w:autoSpaceDE w:val="0"/>
              <w:autoSpaceDN w:val="0"/>
              <w:adjustRightInd w:val="0"/>
              <w:rPr>
                <w:sz w:val="14"/>
                <w:szCs w:val="14"/>
                <w:lang w:val="en-GB"/>
              </w:rPr>
            </w:pPr>
            <w:r w:rsidRPr="00091F1C">
              <w:rPr>
                <w:sz w:val="14"/>
                <w:szCs w:val="14"/>
              </w:rPr>
              <w:t>≤ 300 kHz</w:t>
            </w:r>
          </w:p>
          <w:p w:rsidR="00620B0A" w:rsidRPr="00091F1C" w:rsidRDefault="00620B0A" w:rsidP="00DE4B47">
            <w:pPr>
              <w:autoSpaceDE w:val="0"/>
              <w:autoSpaceDN w:val="0"/>
              <w:adjustRightInd w:val="0"/>
              <w:rPr>
                <w:sz w:val="14"/>
                <w:szCs w:val="14"/>
                <w:lang w:val="en-GB"/>
              </w:rPr>
            </w:pPr>
          </w:p>
          <w:p w:rsidR="00984D34" w:rsidRPr="00091F1C" w:rsidRDefault="00984D34" w:rsidP="00DE4B47">
            <w:pPr>
              <w:autoSpaceDE w:val="0"/>
              <w:autoSpaceDN w:val="0"/>
              <w:adjustRightInd w:val="0"/>
              <w:rPr>
                <w:sz w:val="14"/>
                <w:szCs w:val="14"/>
                <w:lang w:val="en-GB"/>
              </w:rPr>
            </w:pPr>
            <w:r w:rsidRPr="00091F1C">
              <w:rPr>
                <w:sz w:val="14"/>
                <w:szCs w:val="14"/>
                <w:lang w:val="en-GB"/>
              </w:rPr>
              <w:t>The preferred channel spacing is 100 kHz allowing for a subdivision into 50 kHz or 25 kHz.</w:t>
            </w:r>
          </w:p>
        </w:tc>
        <w:tc>
          <w:tcPr>
            <w:tcW w:w="1649" w:type="dxa"/>
          </w:tcPr>
          <w:p w:rsidR="00620B0A" w:rsidRPr="00091F1C" w:rsidRDefault="00620B0A" w:rsidP="00DE4B47">
            <w:pPr>
              <w:rPr>
                <w:sz w:val="14"/>
                <w:szCs w:val="14"/>
                <w:u w:val="single"/>
                <w:lang w:val="en-GB"/>
              </w:rPr>
            </w:pPr>
          </w:p>
        </w:tc>
        <w:tc>
          <w:tcPr>
            <w:tcW w:w="4021" w:type="dxa"/>
          </w:tcPr>
          <w:p w:rsidR="00903A52" w:rsidRPr="00091F1C" w:rsidRDefault="00620B0A" w:rsidP="00DE4B47">
            <w:pPr>
              <w:autoSpaceDE w:val="0"/>
              <w:autoSpaceDN w:val="0"/>
              <w:adjustRightInd w:val="0"/>
              <w:rPr>
                <w:sz w:val="14"/>
                <w:szCs w:val="14"/>
                <w:lang w:val="en-GB"/>
              </w:rPr>
            </w:pPr>
            <w:r w:rsidRPr="00091F1C">
              <w:rPr>
                <w:sz w:val="14"/>
                <w:szCs w:val="14"/>
                <w:lang w:val="en-GB"/>
              </w:rPr>
              <w:t>Narrow /wide-band modulation</w:t>
            </w:r>
          </w:p>
          <w:p w:rsidR="0044623A" w:rsidRPr="00091F1C" w:rsidRDefault="0044623A" w:rsidP="00903A52">
            <w:pPr>
              <w:tabs>
                <w:tab w:val="left" w:pos="720"/>
              </w:tabs>
              <w:spacing w:before="120"/>
              <w:rPr>
                <w:sz w:val="14"/>
                <w:szCs w:val="14"/>
              </w:rPr>
            </w:pPr>
            <w:r w:rsidRPr="00091F1C">
              <w:rPr>
                <w:sz w:val="14"/>
                <w:szCs w:val="14"/>
              </w:rPr>
              <w:t xml:space="preserve">Audio and video applications are allowed provided that a digital modulation method is used with a max. </w:t>
            </w:r>
            <w:proofErr w:type="gramStart"/>
            <w:r w:rsidRPr="00091F1C">
              <w:rPr>
                <w:sz w:val="14"/>
                <w:szCs w:val="14"/>
              </w:rPr>
              <w:t>bandwidth</w:t>
            </w:r>
            <w:proofErr w:type="gramEnd"/>
            <w:r w:rsidRPr="00091F1C">
              <w:rPr>
                <w:sz w:val="14"/>
                <w:szCs w:val="14"/>
              </w:rPr>
              <w:t xml:space="preserve"> of 300 kHz. </w:t>
            </w:r>
          </w:p>
          <w:p w:rsidR="00620B0A" w:rsidRPr="00091F1C" w:rsidRDefault="0044623A" w:rsidP="00903A52">
            <w:pPr>
              <w:tabs>
                <w:tab w:val="left" w:pos="720"/>
              </w:tabs>
              <w:spacing w:before="120"/>
              <w:rPr>
                <w:sz w:val="14"/>
                <w:szCs w:val="14"/>
              </w:rPr>
            </w:pPr>
            <w:r w:rsidRPr="00091F1C">
              <w:rPr>
                <w:sz w:val="14"/>
                <w:szCs w:val="14"/>
              </w:rPr>
              <w:t xml:space="preserve">Analogue and digital voice applications are allowed with a max. </w:t>
            </w:r>
            <w:proofErr w:type="gramStart"/>
            <w:r w:rsidRPr="00091F1C">
              <w:rPr>
                <w:sz w:val="14"/>
                <w:szCs w:val="14"/>
              </w:rPr>
              <w:t>bandwidth</w:t>
            </w:r>
            <w:proofErr w:type="gramEnd"/>
            <w:r w:rsidRPr="00091F1C">
              <w:rPr>
                <w:sz w:val="14"/>
                <w:szCs w:val="14"/>
              </w:rPr>
              <w:t xml:space="preserve"> ≤ 25 kHz.</w:t>
            </w:r>
          </w:p>
          <w:p w:rsidR="007E3456" w:rsidRPr="00091F1C" w:rsidRDefault="007E3456" w:rsidP="00903A52">
            <w:pPr>
              <w:tabs>
                <w:tab w:val="left" w:pos="720"/>
              </w:tabs>
              <w:spacing w:before="120"/>
              <w:rPr>
                <w:sz w:val="14"/>
                <w:szCs w:val="14"/>
              </w:rPr>
            </w:pPr>
            <w:r w:rsidRPr="00091F1C">
              <w:rPr>
                <w:sz w:val="14"/>
                <w:szCs w:val="14"/>
              </w:rPr>
              <w:t>In sub-band 863-865 MHz voice and audio conditions of Annexes 10 and 13 of ERC/REC 70 – 03 apply respectively</w:t>
            </w:r>
          </w:p>
          <w:p w:rsidR="00DF156D" w:rsidRPr="00091F1C" w:rsidRDefault="00DF156D" w:rsidP="00903A52">
            <w:pPr>
              <w:tabs>
                <w:tab w:val="left" w:pos="720"/>
              </w:tabs>
              <w:spacing w:before="120"/>
              <w:rPr>
                <w:sz w:val="14"/>
                <w:szCs w:val="14"/>
                <w:lang w:val="en-GB"/>
              </w:rPr>
            </w:pPr>
            <w:r w:rsidRPr="00091F1C">
              <w:rPr>
                <w:sz w:val="14"/>
                <w:szCs w:val="14"/>
                <w:lang w:val="en-GB"/>
              </w:rPr>
              <w:t xml:space="preserve">For other wide-band modulation than FHSS and DSSS with a bandwidth of 200 kHz to 3 MHz, duty cycle can be increased to 1% if the band is limited to 865-868 MHz and power to ≤10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e.r.p</w:t>
            </w:r>
            <w:proofErr w:type="spellEnd"/>
            <w:r w:rsidRPr="00091F1C">
              <w:rPr>
                <w:sz w:val="14"/>
                <w:szCs w:val="14"/>
                <w:lang w:val="en-GB"/>
              </w:rPr>
              <w:t>.</w:t>
            </w:r>
          </w:p>
        </w:tc>
      </w:tr>
      <w:tr w:rsidR="00620B0A" w:rsidRPr="00E50006" w:rsidTr="00DE4B47">
        <w:tc>
          <w:tcPr>
            <w:tcW w:w="421" w:type="dxa"/>
            <w:tcBorders>
              <w:right w:val="nil"/>
            </w:tcBorders>
          </w:tcPr>
          <w:p w:rsidR="00620B0A" w:rsidRPr="00E50006" w:rsidRDefault="00620B0A" w:rsidP="00DE4B47">
            <w:pPr>
              <w:autoSpaceDE w:val="0"/>
              <w:autoSpaceDN w:val="0"/>
              <w:adjustRightInd w:val="0"/>
              <w:spacing w:before="120"/>
              <w:rPr>
                <w:b/>
                <w:bCs/>
                <w:sz w:val="16"/>
                <w:szCs w:val="16"/>
                <w:lang w:val="en-GB"/>
              </w:rPr>
            </w:pPr>
            <w:r w:rsidRPr="00E50006">
              <w:rPr>
                <w:b/>
                <w:bCs/>
                <w:sz w:val="16"/>
                <w:szCs w:val="16"/>
                <w:lang w:val="en-GB"/>
              </w:rPr>
              <w:t>g1</w:t>
            </w:r>
          </w:p>
        </w:tc>
        <w:tc>
          <w:tcPr>
            <w:tcW w:w="1501" w:type="dxa"/>
            <w:gridSpan w:val="2"/>
            <w:tcBorders>
              <w:left w:val="nil"/>
            </w:tcBorders>
          </w:tcPr>
          <w:p w:rsidR="00620B0A" w:rsidRPr="00091F1C" w:rsidRDefault="00620B0A" w:rsidP="00DE4B47">
            <w:pPr>
              <w:autoSpaceDE w:val="0"/>
              <w:autoSpaceDN w:val="0"/>
              <w:adjustRightInd w:val="0"/>
              <w:spacing w:before="40"/>
              <w:rPr>
                <w:sz w:val="14"/>
                <w:szCs w:val="14"/>
                <w:lang w:val="en-GB"/>
              </w:rPr>
            </w:pPr>
            <w:r w:rsidRPr="00091F1C">
              <w:rPr>
                <w:sz w:val="14"/>
                <w:szCs w:val="14"/>
                <w:lang w:val="en-GB"/>
              </w:rPr>
              <w:t>868.000-868.600 MHz</w:t>
            </w:r>
          </w:p>
          <w:p w:rsidR="00620B0A" w:rsidRPr="00091F1C" w:rsidRDefault="00620B0A" w:rsidP="00DE4B47">
            <w:pPr>
              <w:autoSpaceDE w:val="0"/>
              <w:autoSpaceDN w:val="0"/>
              <w:adjustRightInd w:val="0"/>
              <w:rPr>
                <w:sz w:val="14"/>
                <w:szCs w:val="14"/>
                <w:lang w:val="en-GB"/>
              </w:rPr>
            </w:pPr>
          </w:p>
        </w:tc>
        <w:tc>
          <w:tcPr>
            <w:tcW w:w="1384" w:type="dxa"/>
          </w:tcPr>
          <w:p w:rsidR="00620B0A" w:rsidRPr="00091F1C" w:rsidRDefault="00620B0A" w:rsidP="00DE4B47">
            <w:pPr>
              <w:autoSpaceDE w:val="0"/>
              <w:autoSpaceDN w:val="0"/>
              <w:adjustRightInd w:val="0"/>
              <w:spacing w:before="40"/>
              <w:rPr>
                <w:sz w:val="14"/>
                <w:szCs w:val="14"/>
                <w:lang w:val="en-GB"/>
              </w:rPr>
            </w:pPr>
            <w:r w:rsidRPr="00091F1C">
              <w:rPr>
                <w:sz w:val="14"/>
                <w:szCs w:val="14"/>
                <w:lang w:val="en-GB"/>
              </w:rPr>
              <w:t xml:space="preserve">≤ 25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e.r.p</w:t>
            </w:r>
            <w:proofErr w:type="spellEnd"/>
            <w:r w:rsidRPr="00091F1C">
              <w:rPr>
                <w:sz w:val="14"/>
                <w:szCs w:val="14"/>
                <w:lang w:val="en-GB"/>
              </w:rPr>
              <w:t>.</w:t>
            </w:r>
          </w:p>
        </w:tc>
        <w:tc>
          <w:tcPr>
            <w:tcW w:w="6192" w:type="dxa"/>
          </w:tcPr>
          <w:p w:rsidR="00620B0A" w:rsidRPr="00091F1C" w:rsidRDefault="00620B0A" w:rsidP="00DE4B47">
            <w:pPr>
              <w:spacing w:before="40"/>
              <w:rPr>
                <w:sz w:val="14"/>
                <w:szCs w:val="14"/>
                <w:lang w:val="en-GB"/>
              </w:rPr>
            </w:pPr>
            <w:r w:rsidRPr="00091F1C">
              <w:rPr>
                <w:sz w:val="14"/>
                <w:szCs w:val="14"/>
                <w:lang w:val="en-GB"/>
              </w:rPr>
              <w:t>≤ 1</w:t>
            </w:r>
            <w:r w:rsidR="008B4A98" w:rsidRPr="00091F1C">
              <w:rPr>
                <w:sz w:val="14"/>
                <w:szCs w:val="14"/>
                <w:lang w:val="en-GB"/>
              </w:rPr>
              <w:t>% Duty Cycle</w:t>
            </w:r>
            <w:r w:rsidRPr="00091F1C">
              <w:rPr>
                <w:sz w:val="14"/>
                <w:szCs w:val="14"/>
                <w:lang w:val="en-GB"/>
              </w:rPr>
              <w:t xml:space="preserve"> or LBT+AFA</w:t>
            </w:r>
          </w:p>
          <w:p w:rsidR="00E465DF" w:rsidRDefault="00E465DF" w:rsidP="00DE4B47">
            <w:pPr>
              <w:autoSpaceDE w:val="0"/>
              <w:autoSpaceDN w:val="0"/>
              <w:adjustRightInd w:val="0"/>
              <w:rPr>
                <w:sz w:val="14"/>
                <w:szCs w:val="14"/>
                <w:lang w:val="en-GB"/>
              </w:rPr>
            </w:pPr>
          </w:p>
          <w:p w:rsidR="00E465DF" w:rsidRPr="00091F1C" w:rsidRDefault="00E465DF" w:rsidP="00E465DF">
            <w:pPr>
              <w:tabs>
                <w:tab w:val="left" w:pos="720"/>
              </w:tabs>
              <w:spacing w:before="120"/>
              <w:rPr>
                <w:sz w:val="14"/>
                <w:szCs w:val="14"/>
                <w:lang w:val="en-GB"/>
              </w:rPr>
            </w:pPr>
            <w:r w:rsidRPr="00091F1C">
              <w:rPr>
                <w:sz w:val="14"/>
                <w:szCs w:val="14"/>
              </w:rPr>
              <w:t xml:space="preserve">When </w:t>
            </w:r>
            <w:proofErr w:type="gramStart"/>
            <w:r w:rsidRPr="00091F1C">
              <w:rPr>
                <w:sz w:val="14"/>
                <w:szCs w:val="14"/>
              </w:rPr>
              <w:t>either a</w:t>
            </w:r>
            <w:proofErr w:type="gramEnd"/>
            <w:r w:rsidRPr="00091F1C">
              <w:rPr>
                <w:sz w:val="14"/>
                <w:szCs w:val="14"/>
              </w:rPr>
              <w:t xml:space="preserve"> duty cycle, Listen Before Talk (LBT) or equivalent technique applies then it shall not be user dependent/adjustable and shall be guaranteed by appropriate technical means</w:t>
            </w:r>
            <w:r w:rsidRPr="00091F1C">
              <w:rPr>
                <w:sz w:val="14"/>
                <w:szCs w:val="14"/>
                <w:lang w:val="en-GB"/>
              </w:rPr>
              <w:t>.</w:t>
            </w:r>
          </w:p>
          <w:p w:rsidR="00E465DF" w:rsidRPr="00091F1C" w:rsidRDefault="00E465DF" w:rsidP="00E465DF">
            <w:pPr>
              <w:tabs>
                <w:tab w:val="left" w:pos="720"/>
              </w:tabs>
              <w:rPr>
                <w:sz w:val="14"/>
                <w:szCs w:val="14"/>
                <w:lang w:val="en-GB"/>
              </w:rPr>
            </w:pPr>
            <w:r w:rsidRPr="00091F1C">
              <w:rPr>
                <w:sz w:val="14"/>
                <w:szCs w:val="14"/>
                <w:lang w:val="en-GB"/>
              </w:rPr>
              <w:t xml:space="preserve">For LBT devices without Adaptive Frequency Agility (AFA), </w:t>
            </w:r>
            <w:r w:rsidRPr="00091F1C">
              <w:rPr>
                <w:sz w:val="14"/>
                <w:szCs w:val="14"/>
              </w:rPr>
              <w:t xml:space="preserve">or equivalent techniques, </w:t>
            </w:r>
            <w:r w:rsidRPr="00091F1C">
              <w:rPr>
                <w:sz w:val="14"/>
                <w:szCs w:val="14"/>
                <w:lang w:val="en-GB"/>
              </w:rPr>
              <w:t>the duty cycle limit applies.</w:t>
            </w:r>
          </w:p>
          <w:p w:rsidR="00620B0A" w:rsidRPr="00091F1C" w:rsidRDefault="00E465DF" w:rsidP="00D76E97">
            <w:pPr>
              <w:keepNext/>
              <w:keepLines/>
              <w:spacing w:before="40"/>
              <w:rPr>
                <w:sz w:val="14"/>
                <w:szCs w:val="14"/>
                <w:lang w:val="en-GB"/>
              </w:rPr>
            </w:pPr>
            <w:r w:rsidRPr="00091F1C">
              <w:rPr>
                <w:sz w:val="14"/>
                <w:szCs w:val="14"/>
              </w:rPr>
              <w:t>For any type of frequency agile device the duty cycle limit applies to the total transmission unless LBT or equivalent technique is used.</w:t>
            </w:r>
          </w:p>
        </w:tc>
        <w:tc>
          <w:tcPr>
            <w:tcW w:w="1276" w:type="dxa"/>
          </w:tcPr>
          <w:p w:rsidR="00620B0A" w:rsidRPr="00091F1C" w:rsidRDefault="00620B0A" w:rsidP="00DE4B47">
            <w:pPr>
              <w:autoSpaceDE w:val="0"/>
              <w:autoSpaceDN w:val="0"/>
              <w:adjustRightInd w:val="0"/>
              <w:spacing w:before="40"/>
              <w:rPr>
                <w:sz w:val="14"/>
                <w:szCs w:val="14"/>
                <w:lang w:val="en-GB"/>
              </w:rPr>
            </w:pPr>
            <w:r w:rsidRPr="00091F1C">
              <w:rPr>
                <w:sz w:val="14"/>
                <w:szCs w:val="14"/>
                <w:lang w:val="en-GB"/>
              </w:rPr>
              <w:t>No spacing,</w:t>
            </w:r>
          </w:p>
          <w:p w:rsidR="00620B0A" w:rsidRPr="00091F1C" w:rsidRDefault="00620B0A" w:rsidP="00DE4B47">
            <w:pPr>
              <w:autoSpaceDE w:val="0"/>
              <w:autoSpaceDN w:val="0"/>
              <w:adjustRightInd w:val="0"/>
              <w:rPr>
                <w:sz w:val="14"/>
                <w:szCs w:val="14"/>
                <w:lang w:val="en-GB"/>
              </w:rPr>
            </w:pPr>
            <w:r w:rsidRPr="00091F1C">
              <w:rPr>
                <w:sz w:val="14"/>
                <w:szCs w:val="14"/>
                <w:lang w:val="en-GB"/>
              </w:rPr>
              <w:t>for 1 or more channels</w:t>
            </w:r>
          </w:p>
          <w:p w:rsidR="00620B0A" w:rsidRPr="00091F1C" w:rsidRDefault="00620B0A" w:rsidP="00DE4B47">
            <w:pPr>
              <w:autoSpaceDE w:val="0"/>
              <w:autoSpaceDN w:val="0"/>
              <w:adjustRightInd w:val="0"/>
              <w:rPr>
                <w:sz w:val="14"/>
                <w:szCs w:val="14"/>
                <w:lang w:val="en-GB"/>
              </w:rPr>
            </w:pPr>
          </w:p>
          <w:p w:rsidR="00984D34" w:rsidRPr="00091F1C" w:rsidRDefault="00984D34" w:rsidP="00DE4B47">
            <w:pPr>
              <w:autoSpaceDE w:val="0"/>
              <w:autoSpaceDN w:val="0"/>
              <w:adjustRightInd w:val="0"/>
              <w:rPr>
                <w:sz w:val="14"/>
                <w:szCs w:val="14"/>
                <w:lang w:val="en-GB"/>
              </w:rPr>
            </w:pPr>
            <w:r w:rsidRPr="00091F1C">
              <w:rPr>
                <w:sz w:val="14"/>
                <w:szCs w:val="14"/>
                <w:lang w:val="en-GB"/>
              </w:rPr>
              <w:t>The preferred channel spacing is 100 kHz allowing for a subdivision into 50 kHz or 25 kHz.</w:t>
            </w:r>
          </w:p>
        </w:tc>
        <w:tc>
          <w:tcPr>
            <w:tcW w:w="1649" w:type="dxa"/>
          </w:tcPr>
          <w:p w:rsidR="00620B0A" w:rsidRPr="00091F1C" w:rsidRDefault="00620B0A" w:rsidP="00DE4B47">
            <w:pPr>
              <w:spacing w:before="120"/>
              <w:rPr>
                <w:sz w:val="14"/>
                <w:szCs w:val="14"/>
                <w:lang w:val="en-GB"/>
              </w:rPr>
            </w:pPr>
          </w:p>
        </w:tc>
        <w:tc>
          <w:tcPr>
            <w:tcW w:w="4021" w:type="dxa"/>
          </w:tcPr>
          <w:p w:rsidR="00620B0A" w:rsidRPr="00091F1C" w:rsidRDefault="00620B0A" w:rsidP="00DE4B47">
            <w:pPr>
              <w:pStyle w:val="BodyText2"/>
              <w:spacing w:before="40"/>
              <w:jc w:val="left"/>
              <w:rPr>
                <w:sz w:val="14"/>
                <w:szCs w:val="14"/>
                <w:u w:val="single"/>
                <w:lang w:val="en-GB"/>
              </w:rPr>
            </w:pPr>
            <w:r w:rsidRPr="00091F1C">
              <w:rPr>
                <w:sz w:val="14"/>
                <w:szCs w:val="14"/>
                <w:lang w:val="en-GB"/>
              </w:rPr>
              <w:t>Narrow / wide-band modulation.</w:t>
            </w:r>
          </w:p>
          <w:p w:rsidR="00620B0A" w:rsidRPr="00091F1C" w:rsidRDefault="00620B0A" w:rsidP="00DE4B47">
            <w:pPr>
              <w:keepNext/>
              <w:keepLines/>
              <w:spacing w:before="40"/>
              <w:rPr>
                <w:sz w:val="14"/>
                <w:szCs w:val="14"/>
                <w:lang w:val="en-GB"/>
              </w:rPr>
            </w:pPr>
            <w:r w:rsidRPr="00091F1C">
              <w:rPr>
                <w:sz w:val="14"/>
                <w:szCs w:val="14"/>
                <w:lang w:val="en-GB"/>
              </w:rPr>
              <w:t xml:space="preserve">No channel spacing, however the whole stated frequency band may be used </w:t>
            </w:r>
          </w:p>
          <w:p w:rsidR="0044623A" w:rsidRPr="00091F1C" w:rsidRDefault="0044623A" w:rsidP="00D97FEF">
            <w:pPr>
              <w:tabs>
                <w:tab w:val="left" w:pos="720"/>
              </w:tabs>
              <w:spacing w:before="120"/>
              <w:rPr>
                <w:sz w:val="14"/>
                <w:szCs w:val="14"/>
              </w:rPr>
            </w:pPr>
            <w:r w:rsidRPr="00091F1C">
              <w:rPr>
                <w:sz w:val="14"/>
                <w:szCs w:val="14"/>
              </w:rPr>
              <w:t xml:space="preserve">Audio and video applications are allowed provided that a digital modulation method is used with a max. </w:t>
            </w:r>
            <w:proofErr w:type="gramStart"/>
            <w:r w:rsidRPr="00091F1C">
              <w:rPr>
                <w:sz w:val="14"/>
                <w:szCs w:val="14"/>
              </w:rPr>
              <w:t>bandwidth</w:t>
            </w:r>
            <w:proofErr w:type="gramEnd"/>
            <w:r w:rsidRPr="00091F1C">
              <w:rPr>
                <w:sz w:val="14"/>
                <w:szCs w:val="14"/>
              </w:rPr>
              <w:t xml:space="preserve"> of 300 kHz. </w:t>
            </w:r>
          </w:p>
          <w:p w:rsidR="0044623A" w:rsidRPr="00091F1C" w:rsidRDefault="0044623A" w:rsidP="00D76E97">
            <w:pPr>
              <w:tabs>
                <w:tab w:val="left" w:pos="720"/>
              </w:tabs>
              <w:spacing w:before="120"/>
              <w:rPr>
                <w:sz w:val="14"/>
                <w:szCs w:val="14"/>
                <w:u w:val="single"/>
                <w:lang w:val="en-GB"/>
              </w:rPr>
            </w:pPr>
            <w:r w:rsidRPr="00091F1C">
              <w:rPr>
                <w:sz w:val="14"/>
                <w:szCs w:val="14"/>
              </w:rPr>
              <w:t xml:space="preserve">Analogue and digital voice applications are allowed with a max. </w:t>
            </w:r>
            <w:proofErr w:type="gramStart"/>
            <w:r w:rsidRPr="00091F1C">
              <w:rPr>
                <w:sz w:val="14"/>
                <w:szCs w:val="14"/>
              </w:rPr>
              <w:t>bandwidth</w:t>
            </w:r>
            <w:proofErr w:type="gramEnd"/>
            <w:r w:rsidRPr="00091F1C">
              <w:rPr>
                <w:sz w:val="14"/>
                <w:szCs w:val="14"/>
              </w:rPr>
              <w:t xml:space="preserve"> ≤ 25 kHz.</w:t>
            </w:r>
          </w:p>
        </w:tc>
      </w:tr>
      <w:tr w:rsidR="00620B0A" w:rsidRPr="00E50006" w:rsidTr="00DE4B47">
        <w:tc>
          <w:tcPr>
            <w:tcW w:w="421" w:type="dxa"/>
            <w:tcBorders>
              <w:right w:val="nil"/>
            </w:tcBorders>
          </w:tcPr>
          <w:p w:rsidR="00620B0A" w:rsidRPr="00E50006" w:rsidRDefault="00620B0A" w:rsidP="00DE4B47">
            <w:pPr>
              <w:autoSpaceDE w:val="0"/>
              <w:autoSpaceDN w:val="0"/>
              <w:adjustRightInd w:val="0"/>
              <w:spacing w:before="120"/>
              <w:rPr>
                <w:sz w:val="16"/>
                <w:szCs w:val="16"/>
                <w:u w:val="single"/>
                <w:lang w:val="en-GB"/>
              </w:rPr>
            </w:pPr>
            <w:r w:rsidRPr="00E50006">
              <w:rPr>
                <w:b/>
                <w:bCs/>
                <w:sz w:val="16"/>
                <w:szCs w:val="16"/>
                <w:lang w:val="en-GB"/>
              </w:rPr>
              <w:t>g2</w:t>
            </w:r>
          </w:p>
        </w:tc>
        <w:tc>
          <w:tcPr>
            <w:tcW w:w="1501" w:type="dxa"/>
            <w:gridSpan w:val="2"/>
            <w:tcBorders>
              <w:left w:val="nil"/>
            </w:tcBorders>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868.700-869.200 MHz</w:t>
            </w:r>
          </w:p>
          <w:p w:rsidR="00620B0A" w:rsidRPr="00091F1C" w:rsidRDefault="00620B0A" w:rsidP="00DE4B47">
            <w:pPr>
              <w:autoSpaceDE w:val="0"/>
              <w:autoSpaceDN w:val="0"/>
              <w:adjustRightInd w:val="0"/>
              <w:rPr>
                <w:sz w:val="14"/>
                <w:szCs w:val="14"/>
                <w:lang w:val="en-GB"/>
              </w:rPr>
            </w:pPr>
          </w:p>
        </w:tc>
        <w:tc>
          <w:tcPr>
            <w:tcW w:w="1384"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 xml:space="preserve">≤ 25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e.r.p</w:t>
            </w:r>
            <w:proofErr w:type="spellEnd"/>
            <w:r w:rsidRPr="00091F1C">
              <w:rPr>
                <w:sz w:val="14"/>
                <w:szCs w:val="14"/>
                <w:lang w:val="en-GB"/>
              </w:rPr>
              <w:t>.</w:t>
            </w:r>
          </w:p>
        </w:tc>
        <w:tc>
          <w:tcPr>
            <w:tcW w:w="6192" w:type="dxa"/>
          </w:tcPr>
          <w:p w:rsidR="00620B0A" w:rsidRPr="00091F1C" w:rsidRDefault="00620B0A" w:rsidP="00DE4B47">
            <w:pPr>
              <w:spacing w:before="120"/>
              <w:rPr>
                <w:sz w:val="14"/>
                <w:szCs w:val="14"/>
                <w:lang w:val="en-GB"/>
              </w:rPr>
            </w:pPr>
            <w:r w:rsidRPr="00091F1C">
              <w:rPr>
                <w:sz w:val="14"/>
                <w:szCs w:val="14"/>
                <w:lang w:val="en-GB"/>
              </w:rPr>
              <w:t>≤ 0.1</w:t>
            </w:r>
            <w:r w:rsidR="008B4A98" w:rsidRPr="00091F1C">
              <w:rPr>
                <w:sz w:val="14"/>
                <w:szCs w:val="14"/>
                <w:lang w:val="en-GB"/>
              </w:rPr>
              <w:t>% Duty Cycle</w:t>
            </w:r>
            <w:r w:rsidRPr="00091F1C">
              <w:rPr>
                <w:sz w:val="14"/>
                <w:szCs w:val="14"/>
                <w:lang w:val="en-GB"/>
              </w:rPr>
              <w:t xml:space="preserve"> or LBT+AFA</w:t>
            </w:r>
          </w:p>
          <w:p w:rsidR="00E465DF" w:rsidRDefault="00E465DF" w:rsidP="00DE4B47">
            <w:pPr>
              <w:rPr>
                <w:sz w:val="14"/>
                <w:szCs w:val="14"/>
                <w:lang w:val="en-GB"/>
              </w:rPr>
            </w:pPr>
          </w:p>
          <w:p w:rsidR="00E465DF" w:rsidRPr="00091F1C" w:rsidRDefault="00E465DF" w:rsidP="00DE4B47">
            <w:pPr>
              <w:rPr>
                <w:sz w:val="14"/>
                <w:szCs w:val="14"/>
                <w:lang w:val="en-GB"/>
              </w:rPr>
            </w:pPr>
          </w:p>
          <w:p w:rsidR="00E465DF" w:rsidRPr="00091F1C" w:rsidRDefault="00E465DF" w:rsidP="00E465DF">
            <w:pPr>
              <w:tabs>
                <w:tab w:val="left" w:pos="720"/>
              </w:tabs>
              <w:spacing w:before="120"/>
              <w:rPr>
                <w:sz w:val="14"/>
                <w:szCs w:val="14"/>
                <w:lang w:val="en-GB"/>
              </w:rPr>
            </w:pPr>
            <w:r w:rsidRPr="00091F1C">
              <w:rPr>
                <w:sz w:val="14"/>
                <w:szCs w:val="14"/>
              </w:rPr>
              <w:t xml:space="preserve">When </w:t>
            </w:r>
            <w:proofErr w:type="gramStart"/>
            <w:r w:rsidRPr="00091F1C">
              <w:rPr>
                <w:sz w:val="14"/>
                <w:szCs w:val="14"/>
              </w:rPr>
              <w:t>either a</w:t>
            </w:r>
            <w:proofErr w:type="gramEnd"/>
            <w:r w:rsidRPr="00091F1C">
              <w:rPr>
                <w:sz w:val="14"/>
                <w:szCs w:val="14"/>
              </w:rPr>
              <w:t xml:space="preserve"> duty cycle, Listen Before Talk (LBT) or equivalent technique applies then it shall not be user dependent/adjustable and shall be guaranteed by appropriate technical means</w:t>
            </w:r>
            <w:r w:rsidRPr="00091F1C">
              <w:rPr>
                <w:sz w:val="14"/>
                <w:szCs w:val="14"/>
                <w:lang w:val="en-GB"/>
              </w:rPr>
              <w:t>.</w:t>
            </w:r>
          </w:p>
          <w:p w:rsidR="00E465DF" w:rsidRPr="00091F1C" w:rsidRDefault="00E465DF" w:rsidP="00E465DF">
            <w:pPr>
              <w:tabs>
                <w:tab w:val="left" w:pos="720"/>
              </w:tabs>
              <w:rPr>
                <w:sz w:val="14"/>
                <w:szCs w:val="14"/>
                <w:lang w:val="en-GB"/>
              </w:rPr>
            </w:pPr>
            <w:r w:rsidRPr="00091F1C">
              <w:rPr>
                <w:sz w:val="14"/>
                <w:szCs w:val="14"/>
                <w:lang w:val="en-GB"/>
              </w:rPr>
              <w:t xml:space="preserve">For LBT devices without Adaptive Frequency Agility (AFA), </w:t>
            </w:r>
            <w:r w:rsidRPr="00091F1C">
              <w:rPr>
                <w:sz w:val="14"/>
                <w:szCs w:val="14"/>
              </w:rPr>
              <w:t xml:space="preserve">or equivalent techniques, </w:t>
            </w:r>
            <w:r w:rsidRPr="00091F1C">
              <w:rPr>
                <w:sz w:val="14"/>
                <w:szCs w:val="14"/>
                <w:lang w:val="en-GB"/>
              </w:rPr>
              <w:t>the duty cycle limit applies.</w:t>
            </w:r>
          </w:p>
          <w:p w:rsidR="00620B0A" w:rsidRPr="00091F1C" w:rsidRDefault="00E465DF" w:rsidP="00BF79B8">
            <w:pPr>
              <w:autoSpaceDE w:val="0"/>
              <w:autoSpaceDN w:val="0"/>
              <w:adjustRightInd w:val="0"/>
              <w:spacing w:before="40"/>
              <w:rPr>
                <w:sz w:val="14"/>
                <w:szCs w:val="14"/>
                <w:lang w:val="en-GB"/>
              </w:rPr>
            </w:pPr>
            <w:r w:rsidRPr="00091F1C">
              <w:rPr>
                <w:sz w:val="14"/>
                <w:szCs w:val="14"/>
              </w:rPr>
              <w:t>For any type of frequency agile device the duty cycle limit applies to the total transmission unless LBT or equivalent technique is used.</w:t>
            </w:r>
          </w:p>
        </w:tc>
        <w:tc>
          <w:tcPr>
            <w:tcW w:w="1276"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lastRenderedPageBreak/>
              <w:t>No spacing,</w:t>
            </w:r>
          </w:p>
          <w:p w:rsidR="00620B0A" w:rsidRPr="00091F1C" w:rsidRDefault="00620B0A" w:rsidP="00DE4B47">
            <w:pPr>
              <w:autoSpaceDE w:val="0"/>
              <w:autoSpaceDN w:val="0"/>
              <w:adjustRightInd w:val="0"/>
              <w:rPr>
                <w:sz w:val="14"/>
                <w:szCs w:val="14"/>
                <w:lang w:val="en-GB"/>
              </w:rPr>
            </w:pPr>
            <w:r w:rsidRPr="00091F1C">
              <w:rPr>
                <w:sz w:val="14"/>
                <w:szCs w:val="14"/>
                <w:lang w:val="en-GB"/>
              </w:rPr>
              <w:t xml:space="preserve">for 1 or more </w:t>
            </w:r>
            <w:r w:rsidRPr="00091F1C">
              <w:rPr>
                <w:sz w:val="14"/>
                <w:szCs w:val="14"/>
                <w:lang w:val="en-GB"/>
              </w:rPr>
              <w:lastRenderedPageBreak/>
              <w:t>channels</w:t>
            </w:r>
          </w:p>
          <w:p w:rsidR="00620B0A" w:rsidRPr="00091F1C" w:rsidRDefault="00620B0A" w:rsidP="00DE4B47">
            <w:pPr>
              <w:autoSpaceDE w:val="0"/>
              <w:autoSpaceDN w:val="0"/>
              <w:adjustRightInd w:val="0"/>
              <w:rPr>
                <w:sz w:val="14"/>
                <w:szCs w:val="14"/>
                <w:lang w:val="en-GB"/>
              </w:rPr>
            </w:pPr>
          </w:p>
          <w:p w:rsidR="00984D34" w:rsidRPr="00091F1C" w:rsidRDefault="00984D34" w:rsidP="00DE4B47">
            <w:pPr>
              <w:autoSpaceDE w:val="0"/>
              <w:autoSpaceDN w:val="0"/>
              <w:adjustRightInd w:val="0"/>
              <w:rPr>
                <w:sz w:val="14"/>
                <w:szCs w:val="14"/>
                <w:lang w:val="en-GB"/>
              </w:rPr>
            </w:pPr>
            <w:r w:rsidRPr="00091F1C">
              <w:rPr>
                <w:sz w:val="14"/>
                <w:szCs w:val="14"/>
                <w:lang w:val="en-GB"/>
              </w:rPr>
              <w:t>The preferred channel spacing is 100 kHz allowing for a subdivision into 50 kHz or 25 kHz.</w:t>
            </w:r>
          </w:p>
        </w:tc>
        <w:tc>
          <w:tcPr>
            <w:tcW w:w="1649" w:type="dxa"/>
          </w:tcPr>
          <w:p w:rsidR="00620B0A" w:rsidRPr="00091F1C" w:rsidRDefault="00620B0A" w:rsidP="00DE4B47">
            <w:pPr>
              <w:spacing w:before="120"/>
              <w:rPr>
                <w:sz w:val="14"/>
                <w:szCs w:val="14"/>
                <w:lang w:val="en-GB"/>
              </w:rPr>
            </w:pPr>
          </w:p>
        </w:tc>
        <w:tc>
          <w:tcPr>
            <w:tcW w:w="4021" w:type="dxa"/>
          </w:tcPr>
          <w:p w:rsidR="00620B0A" w:rsidRPr="00091F1C" w:rsidRDefault="00620B0A" w:rsidP="00DE4B47">
            <w:pPr>
              <w:pStyle w:val="BodyText2"/>
              <w:spacing w:before="120"/>
              <w:jc w:val="left"/>
              <w:rPr>
                <w:color w:val="000000"/>
                <w:sz w:val="14"/>
                <w:szCs w:val="14"/>
                <w:lang w:val="en-GB"/>
              </w:rPr>
            </w:pPr>
            <w:r w:rsidRPr="00091F1C">
              <w:rPr>
                <w:sz w:val="14"/>
                <w:szCs w:val="14"/>
                <w:lang w:val="en-GB"/>
              </w:rPr>
              <w:t>Narrow / wide-band modulation.</w:t>
            </w:r>
          </w:p>
          <w:p w:rsidR="0044623A" w:rsidRPr="00091F1C" w:rsidRDefault="00620B0A" w:rsidP="00DE4B47">
            <w:pPr>
              <w:autoSpaceDE w:val="0"/>
              <w:autoSpaceDN w:val="0"/>
              <w:adjustRightInd w:val="0"/>
              <w:spacing w:before="40"/>
              <w:rPr>
                <w:sz w:val="14"/>
                <w:szCs w:val="14"/>
                <w:lang w:val="en-GB"/>
              </w:rPr>
            </w:pPr>
            <w:r w:rsidRPr="00091F1C">
              <w:rPr>
                <w:sz w:val="14"/>
                <w:szCs w:val="14"/>
                <w:lang w:val="en-GB"/>
              </w:rPr>
              <w:t xml:space="preserve">No channel spacing, however the whole stated frequency band may </w:t>
            </w:r>
            <w:r w:rsidRPr="00091F1C">
              <w:rPr>
                <w:sz w:val="14"/>
                <w:szCs w:val="14"/>
                <w:lang w:val="en-GB"/>
              </w:rPr>
              <w:lastRenderedPageBreak/>
              <w:t>be used</w:t>
            </w:r>
          </w:p>
          <w:p w:rsidR="0044623A" w:rsidRPr="00091F1C" w:rsidRDefault="0044623A" w:rsidP="00D97FEF">
            <w:pPr>
              <w:tabs>
                <w:tab w:val="left" w:pos="720"/>
              </w:tabs>
              <w:spacing w:before="120"/>
              <w:rPr>
                <w:sz w:val="14"/>
                <w:szCs w:val="14"/>
              </w:rPr>
            </w:pPr>
            <w:r w:rsidRPr="00091F1C">
              <w:rPr>
                <w:sz w:val="14"/>
                <w:szCs w:val="14"/>
              </w:rPr>
              <w:t xml:space="preserve">Audio and video applications are allowed provided that a digital modulation method is used with a max. </w:t>
            </w:r>
            <w:proofErr w:type="gramStart"/>
            <w:r w:rsidRPr="00091F1C">
              <w:rPr>
                <w:sz w:val="14"/>
                <w:szCs w:val="14"/>
              </w:rPr>
              <w:t>bandwidth</w:t>
            </w:r>
            <w:proofErr w:type="gramEnd"/>
            <w:r w:rsidRPr="00091F1C">
              <w:rPr>
                <w:sz w:val="14"/>
                <w:szCs w:val="14"/>
              </w:rPr>
              <w:t xml:space="preserve"> of 300 kHz. </w:t>
            </w:r>
          </w:p>
          <w:p w:rsidR="0044623A" w:rsidRPr="00091F1C" w:rsidRDefault="0044623A" w:rsidP="00BF79B8">
            <w:pPr>
              <w:tabs>
                <w:tab w:val="left" w:pos="720"/>
              </w:tabs>
              <w:spacing w:before="120"/>
              <w:rPr>
                <w:sz w:val="14"/>
                <w:szCs w:val="14"/>
                <w:lang w:val="en-GB"/>
              </w:rPr>
            </w:pPr>
            <w:r w:rsidRPr="00091F1C">
              <w:rPr>
                <w:sz w:val="14"/>
                <w:szCs w:val="14"/>
              </w:rPr>
              <w:t xml:space="preserve">Analogue and digital voice applications are allowed with a max. </w:t>
            </w:r>
            <w:proofErr w:type="gramStart"/>
            <w:r w:rsidRPr="00091F1C">
              <w:rPr>
                <w:sz w:val="14"/>
                <w:szCs w:val="14"/>
              </w:rPr>
              <w:t>bandwidth</w:t>
            </w:r>
            <w:proofErr w:type="gramEnd"/>
            <w:r w:rsidRPr="00091F1C">
              <w:rPr>
                <w:sz w:val="14"/>
                <w:szCs w:val="14"/>
              </w:rPr>
              <w:t xml:space="preserve"> ≤ 25 kHz.</w:t>
            </w:r>
          </w:p>
          <w:p w:rsidR="00620B0A" w:rsidRPr="00091F1C" w:rsidRDefault="00620B0A" w:rsidP="00DE4B47">
            <w:pPr>
              <w:autoSpaceDE w:val="0"/>
              <w:autoSpaceDN w:val="0"/>
              <w:adjustRightInd w:val="0"/>
              <w:spacing w:before="40"/>
              <w:rPr>
                <w:sz w:val="14"/>
                <w:szCs w:val="14"/>
                <w:u w:val="single"/>
                <w:lang w:val="en-GB"/>
              </w:rPr>
            </w:pPr>
            <w:r w:rsidRPr="00091F1C">
              <w:rPr>
                <w:sz w:val="14"/>
                <w:szCs w:val="14"/>
                <w:lang w:val="en-GB"/>
              </w:rPr>
              <w:t xml:space="preserve"> </w:t>
            </w:r>
          </w:p>
        </w:tc>
      </w:tr>
      <w:tr w:rsidR="00620B0A" w:rsidRPr="00E50006" w:rsidTr="00DE4B47">
        <w:trPr>
          <w:trHeight w:val="233"/>
        </w:trPr>
        <w:tc>
          <w:tcPr>
            <w:tcW w:w="421" w:type="dxa"/>
            <w:tcBorders>
              <w:right w:val="nil"/>
            </w:tcBorders>
          </w:tcPr>
          <w:p w:rsidR="00620B0A" w:rsidRPr="00E50006" w:rsidRDefault="00620B0A" w:rsidP="008B4A98">
            <w:pPr>
              <w:spacing w:beforeLines="40"/>
              <w:ind w:right="-92"/>
              <w:rPr>
                <w:b/>
                <w:bCs/>
                <w:sz w:val="16"/>
                <w:szCs w:val="16"/>
                <w:lang w:val="en-GB"/>
              </w:rPr>
            </w:pPr>
            <w:r w:rsidRPr="00E50006">
              <w:rPr>
                <w:b/>
                <w:bCs/>
                <w:sz w:val="16"/>
                <w:szCs w:val="16"/>
                <w:lang w:val="en-GB"/>
              </w:rPr>
              <w:lastRenderedPageBreak/>
              <w:t>g3</w:t>
            </w:r>
          </w:p>
        </w:tc>
        <w:tc>
          <w:tcPr>
            <w:tcW w:w="1501" w:type="dxa"/>
            <w:gridSpan w:val="2"/>
            <w:tcBorders>
              <w:left w:val="nil"/>
            </w:tcBorders>
          </w:tcPr>
          <w:p w:rsidR="00620B0A" w:rsidRPr="00091F1C" w:rsidRDefault="00620B0A" w:rsidP="008B4A98">
            <w:pPr>
              <w:autoSpaceDE w:val="0"/>
              <w:autoSpaceDN w:val="0"/>
              <w:adjustRightInd w:val="0"/>
              <w:spacing w:beforeLines="40"/>
              <w:rPr>
                <w:sz w:val="14"/>
                <w:szCs w:val="14"/>
                <w:lang w:val="en-GB"/>
              </w:rPr>
            </w:pPr>
            <w:r w:rsidRPr="00091F1C">
              <w:rPr>
                <w:sz w:val="14"/>
                <w:szCs w:val="14"/>
                <w:lang w:val="en-GB"/>
              </w:rPr>
              <w:t>869.400-869.650 MHz</w:t>
            </w:r>
          </w:p>
          <w:p w:rsidR="00620B0A" w:rsidRPr="00091F1C" w:rsidRDefault="00620B0A" w:rsidP="00DE4B47">
            <w:pPr>
              <w:autoSpaceDE w:val="0"/>
              <w:autoSpaceDN w:val="0"/>
              <w:adjustRightInd w:val="0"/>
              <w:rPr>
                <w:sz w:val="14"/>
                <w:szCs w:val="14"/>
                <w:lang w:val="en-GB"/>
              </w:rPr>
            </w:pPr>
          </w:p>
        </w:tc>
        <w:tc>
          <w:tcPr>
            <w:tcW w:w="1384" w:type="dxa"/>
          </w:tcPr>
          <w:p w:rsidR="00620B0A" w:rsidRPr="00091F1C" w:rsidRDefault="00620B0A" w:rsidP="008B4A98">
            <w:pPr>
              <w:autoSpaceDE w:val="0"/>
              <w:autoSpaceDN w:val="0"/>
              <w:adjustRightInd w:val="0"/>
              <w:spacing w:beforeLines="40"/>
              <w:rPr>
                <w:sz w:val="14"/>
                <w:szCs w:val="14"/>
                <w:lang w:val="en-GB"/>
              </w:rPr>
            </w:pPr>
            <w:r w:rsidRPr="00091F1C">
              <w:rPr>
                <w:sz w:val="14"/>
                <w:szCs w:val="14"/>
                <w:lang w:val="en-GB"/>
              </w:rPr>
              <w:t xml:space="preserve">≤ 500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e.r.p</w:t>
            </w:r>
            <w:proofErr w:type="spellEnd"/>
            <w:r w:rsidRPr="00091F1C">
              <w:rPr>
                <w:sz w:val="14"/>
                <w:szCs w:val="14"/>
                <w:lang w:val="en-GB"/>
              </w:rPr>
              <w:t>.</w:t>
            </w:r>
          </w:p>
        </w:tc>
        <w:tc>
          <w:tcPr>
            <w:tcW w:w="6192" w:type="dxa"/>
          </w:tcPr>
          <w:p w:rsidR="00620B0A" w:rsidRPr="00091F1C" w:rsidRDefault="00620B0A" w:rsidP="008B4A98">
            <w:pPr>
              <w:spacing w:beforeLines="40"/>
              <w:rPr>
                <w:sz w:val="14"/>
                <w:szCs w:val="14"/>
                <w:lang w:val="en-GB"/>
              </w:rPr>
            </w:pPr>
            <w:r w:rsidRPr="00091F1C">
              <w:rPr>
                <w:sz w:val="14"/>
                <w:szCs w:val="14"/>
                <w:lang w:val="en-GB"/>
              </w:rPr>
              <w:t>≤ 10</w:t>
            </w:r>
            <w:r w:rsidR="008B4A98" w:rsidRPr="00091F1C">
              <w:rPr>
                <w:sz w:val="14"/>
                <w:szCs w:val="14"/>
                <w:lang w:val="en-GB"/>
              </w:rPr>
              <w:t>% Duty Cycle</w:t>
            </w:r>
            <w:r w:rsidRPr="00091F1C">
              <w:rPr>
                <w:sz w:val="14"/>
                <w:szCs w:val="14"/>
                <w:lang w:val="en-GB"/>
              </w:rPr>
              <w:t xml:space="preserve"> or LBT+AFA</w:t>
            </w:r>
          </w:p>
          <w:p w:rsidR="00E465DF" w:rsidRPr="00091F1C" w:rsidRDefault="00E465DF" w:rsidP="00E465DF">
            <w:pPr>
              <w:tabs>
                <w:tab w:val="left" w:pos="720"/>
              </w:tabs>
              <w:spacing w:before="120"/>
              <w:rPr>
                <w:sz w:val="14"/>
                <w:szCs w:val="14"/>
                <w:lang w:val="en-GB"/>
              </w:rPr>
            </w:pPr>
            <w:r w:rsidRPr="00091F1C">
              <w:rPr>
                <w:sz w:val="14"/>
                <w:szCs w:val="14"/>
              </w:rPr>
              <w:t xml:space="preserve">When </w:t>
            </w:r>
            <w:proofErr w:type="gramStart"/>
            <w:r w:rsidRPr="00091F1C">
              <w:rPr>
                <w:sz w:val="14"/>
                <w:szCs w:val="14"/>
              </w:rPr>
              <w:t>either a</w:t>
            </w:r>
            <w:proofErr w:type="gramEnd"/>
            <w:r w:rsidRPr="00091F1C">
              <w:rPr>
                <w:sz w:val="14"/>
                <w:szCs w:val="14"/>
              </w:rPr>
              <w:t xml:space="preserve"> duty cycle, Listen Before Talk (LBT) or equivalent technique applies then it shall not be user dependent/adjustable and shall be guaranteed by appropriate technical means</w:t>
            </w:r>
            <w:r w:rsidRPr="00091F1C">
              <w:rPr>
                <w:sz w:val="14"/>
                <w:szCs w:val="14"/>
                <w:lang w:val="en-GB"/>
              </w:rPr>
              <w:t>.</w:t>
            </w:r>
          </w:p>
          <w:p w:rsidR="00E465DF" w:rsidRPr="00091F1C" w:rsidRDefault="00E465DF" w:rsidP="00E465DF">
            <w:pPr>
              <w:tabs>
                <w:tab w:val="left" w:pos="720"/>
              </w:tabs>
              <w:rPr>
                <w:sz w:val="14"/>
                <w:szCs w:val="14"/>
                <w:lang w:val="en-GB"/>
              </w:rPr>
            </w:pPr>
            <w:r w:rsidRPr="00091F1C">
              <w:rPr>
                <w:sz w:val="14"/>
                <w:szCs w:val="14"/>
                <w:lang w:val="en-GB"/>
              </w:rPr>
              <w:t xml:space="preserve">For LBT devices without Adaptive Frequency Agility (AFA), </w:t>
            </w:r>
            <w:r w:rsidRPr="00091F1C">
              <w:rPr>
                <w:sz w:val="14"/>
                <w:szCs w:val="14"/>
              </w:rPr>
              <w:t xml:space="preserve">or equivalent techniques, </w:t>
            </w:r>
            <w:r w:rsidRPr="00091F1C">
              <w:rPr>
                <w:sz w:val="14"/>
                <w:szCs w:val="14"/>
                <w:lang w:val="en-GB"/>
              </w:rPr>
              <w:t>the duty cycle limit applies.</w:t>
            </w:r>
          </w:p>
          <w:p w:rsidR="00E465DF" w:rsidRPr="00091F1C" w:rsidRDefault="00E465DF" w:rsidP="00E465DF">
            <w:pPr>
              <w:autoSpaceDE w:val="0"/>
              <w:autoSpaceDN w:val="0"/>
              <w:adjustRightInd w:val="0"/>
              <w:rPr>
                <w:sz w:val="14"/>
                <w:szCs w:val="14"/>
                <w:lang w:val="en-GB"/>
              </w:rPr>
            </w:pPr>
            <w:r w:rsidRPr="00091F1C">
              <w:rPr>
                <w:sz w:val="14"/>
                <w:szCs w:val="14"/>
              </w:rPr>
              <w:t>For any type of frequency agile device the duty cycle limit applies to the total transmission unless LBT or equivalent technique is used.</w:t>
            </w:r>
          </w:p>
        </w:tc>
        <w:tc>
          <w:tcPr>
            <w:tcW w:w="1276" w:type="dxa"/>
          </w:tcPr>
          <w:p w:rsidR="00620B0A" w:rsidRPr="00091F1C" w:rsidRDefault="00620B0A" w:rsidP="008B4A98">
            <w:pPr>
              <w:autoSpaceDE w:val="0"/>
              <w:autoSpaceDN w:val="0"/>
              <w:adjustRightInd w:val="0"/>
              <w:spacing w:beforeLines="40"/>
              <w:rPr>
                <w:sz w:val="14"/>
                <w:szCs w:val="14"/>
                <w:lang w:val="en-GB"/>
              </w:rPr>
            </w:pPr>
            <w:r w:rsidRPr="00091F1C">
              <w:rPr>
                <w:sz w:val="14"/>
                <w:szCs w:val="14"/>
                <w:lang w:val="en-GB"/>
              </w:rPr>
              <w:t>25 kHz</w:t>
            </w:r>
          </w:p>
          <w:p w:rsidR="00620B0A" w:rsidRPr="00091F1C" w:rsidRDefault="00620B0A" w:rsidP="00DE4B47">
            <w:pPr>
              <w:autoSpaceDE w:val="0"/>
              <w:autoSpaceDN w:val="0"/>
              <w:adjustRightInd w:val="0"/>
              <w:rPr>
                <w:sz w:val="14"/>
                <w:szCs w:val="14"/>
                <w:lang w:val="en-GB"/>
              </w:rPr>
            </w:pPr>
            <w:r w:rsidRPr="00091F1C">
              <w:rPr>
                <w:sz w:val="14"/>
                <w:szCs w:val="14"/>
                <w:lang w:val="en-GB"/>
              </w:rPr>
              <w:t>(for 1 or more channels)</w:t>
            </w:r>
          </w:p>
        </w:tc>
        <w:tc>
          <w:tcPr>
            <w:tcW w:w="1649" w:type="dxa"/>
          </w:tcPr>
          <w:p w:rsidR="00620B0A" w:rsidRPr="00091F1C" w:rsidRDefault="00620B0A" w:rsidP="008B4A98">
            <w:pPr>
              <w:spacing w:beforeLines="40"/>
              <w:rPr>
                <w:sz w:val="14"/>
                <w:szCs w:val="14"/>
                <w:lang w:val="en-GB"/>
              </w:rPr>
            </w:pPr>
          </w:p>
        </w:tc>
        <w:tc>
          <w:tcPr>
            <w:tcW w:w="4021" w:type="dxa"/>
          </w:tcPr>
          <w:p w:rsidR="00620B0A" w:rsidRPr="00091F1C" w:rsidRDefault="00620B0A" w:rsidP="008B4A98">
            <w:pPr>
              <w:pStyle w:val="BodyText2"/>
              <w:spacing w:beforeLines="40"/>
              <w:jc w:val="left"/>
              <w:rPr>
                <w:sz w:val="14"/>
                <w:szCs w:val="14"/>
                <w:u w:val="single"/>
                <w:lang w:val="en-GB"/>
              </w:rPr>
            </w:pPr>
            <w:r w:rsidRPr="00091F1C">
              <w:rPr>
                <w:sz w:val="14"/>
                <w:szCs w:val="14"/>
                <w:lang w:val="en-GB"/>
              </w:rPr>
              <w:t>Narrow / wide-band modulation</w:t>
            </w:r>
          </w:p>
          <w:p w:rsidR="00620B0A" w:rsidRPr="00091F1C" w:rsidRDefault="00620B0A" w:rsidP="008B4A98">
            <w:pPr>
              <w:autoSpaceDE w:val="0"/>
              <w:autoSpaceDN w:val="0"/>
              <w:adjustRightInd w:val="0"/>
              <w:spacing w:beforeLines="20"/>
              <w:rPr>
                <w:sz w:val="14"/>
                <w:szCs w:val="14"/>
                <w:lang w:val="en-GB"/>
              </w:rPr>
            </w:pPr>
            <w:r w:rsidRPr="00091F1C">
              <w:rPr>
                <w:sz w:val="14"/>
                <w:szCs w:val="14"/>
                <w:lang w:val="en-GB"/>
              </w:rPr>
              <w:t xml:space="preserve">The whole stated frequency band may be used  as 1 channel for high speed data transmission </w:t>
            </w:r>
          </w:p>
          <w:p w:rsidR="004E19AB" w:rsidRPr="00091F1C" w:rsidRDefault="004E19AB" w:rsidP="004E19AB">
            <w:pPr>
              <w:autoSpaceDE w:val="0"/>
              <w:autoSpaceDN w:val="0"/>
              <w:adjustRightInd w:val="0"/>
              <w:spacing w:beforeLines="20"/>
              <w:rPr>
                <w:color w:val="000000"/>
                <w:sz w:val="14"/>
                <w:szCs w:val="14"/>
                <w:lang w:val="en-GB"/>
              </w:rPr>
            </w:pPr>
          </w:p>
        </w:tc>
      </w:tr>
      <w:tr w:rsidR="008B4D52" w:rsidRPr="00E50006" w:rsidTr="00DE4B47">
        <w:tc>
          <w:tcPr>
            <w:tcW w:w="421" w:type="dxa"/>
            <w:vMerge w:val="restart"/>
            <w:tcBorders>
              <w:right w:val="nil"/>
            </w:tcBorders>
          </w:tcPr>
          <w:p w:rsidR="008B4D52" w:rsidRPr="00E50006" w:rsidRDefault="008B4D52" w:rsidP="008B4A98">
            <w:pPr>
              <w:spacing w:beforeLines="40"/>
              <w:ind w:right="-92"/>
              <w:rPr>
                <w:b/>
                <w:bCs/>
                <w:sz w:val="16"/>
                <w:szCs w:val="16"/>
                <w:u w:val="single"/>
                <w:lang w:val="en-GB"/>
              </w:rPr>
            </w:pPr>
            <w:r w:rsidRPr="00E50006">
              <w:rPr>
                <w:b/>
                <w:bCs/>
                <w:sz w:val="16"/>
                <w:szCs w:val="16"/>
                <w:lang w:val="en-GB"/>
              </w:rPr>
              <w:t>g4</w:t>
            </w:r>
          </w:p>
        </w:tc>
        <w:tc>
          <w:tcPr>
            <w:tcW w:w="1501" w:type="dxa"/>
            <w:gridSpan w:val="2"/>
            <w:vMerge w:val="restart"/>
            <w:tcBorders>
              <w:left w:val="nil"/>
            </w:tcBorders>
          </w:tcPr>
          <w:p w:rsidR="008B4D52" w:rsidRPr="00091F1C" w:rsidRDefault="008B4D52" w:rsidP="008B4A98">
            <w:pPr>
              <w:autoSpaceDE w:val="0"/>
              <w:autoSpaceDN w:val="0"/>
              <w:adjustRightInd w:val="0"/>
              <w:spacing w:beforeLines="40"/>
              <w:rPr>
                <w:sz w:val="14"/>
                <w:szCs w:val="14"/>
                <w:lang w:val="en-GB"/>
              </w:rPr>
            </w:pPr>
            <w:r w:rsidRPr="00091F1C">
              <w:rPr>
                <w:sz w:val="14"/>
                <w:szCs w:val="14"/>
                <w:lang w:val="en-GB"/>
              </w:rPr>
              <w:t>869.700-870.000 MHz</w:t>
            </w:r>
          </w:p>
          <w:p w:rsidR="008B4D52" w:rsidRPr="00091F1C" w:rsidRDefault="008B4D52" w:rsidP="00DE4B47">
            <w:pPr>
              <w:autoSpaceDE w:val="0"/>
              <w:autoSpaceDN w:val="0"/>
              <w:adjustRightInd w:val="0"/>
              <w:rPr>
                <w:sz w:val="14"/>
                <w:szCs w:val="14"/>
                <w:lang w:val="en-GB"/>
              </w:rPr>
            </w:pPr>
          </w:p>
        </w:tc>
        <w:tc>
          <w:tcPr>
            <w:tcW w:w="1384" w:type="dxa"/>
          </w:tcPr>
          <w:p w:rsidR="008B4D52" w:rsidRPr="00091F1C" w:rsidRDefault="008B4D52" w:rsidP="008B4D52">
            <w:pPr>
              <w:pBdr>
                <w:between w:val="single" w:sz="2" w:space="1" w:color="auto"/>
              </w:pBdr>
              <w:autoSpaceDE w:val="0"/>
              <w:autoSpaceDN w:val="0"/>
              <w:adjustRightInd w:val="0"/>
              <w:spacing w:beforeLines="40"/>
              <w:rPr>
                <w:sz w:val="14"/>
                <w:szCs w:val="14"/>
                <w:lang w:val="en-GB"/>
              </w:rPr>
            </w:pPr>
            <w:r w:rsidRPr="00091F1C">
              <w:rPr>
                <w:sz w:val="14"/>
                <w:szCs w:val="14"/>
                <w:lang w:val="en-GB"/>
              </w:rPr>
              <w:t xml:space="preserve">≤ 5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e.r.p</w:t>
            </w:r>
            <w:proofErr w:type="spellEnd"/>
            <w:proofErr w:type="gramStart"/>
            <w:r w:rsidRPr="00091F1C">
              <w:rPr>
                <w:sz w:val="14"/>
                <w:szCs w:val="14"/>
                <w:lang w:val="en-GB"/>
              </w:rPr>
              <w:t>..</w:t>
            </w:r>
            <w:proofErr w:type="gramEnd"/>
          </w:p>
        </w:tc>
        <w:tc>
          <w:tcPr>
            <w:tcW w:w="6192" w:type="dxa"/>
          </w:tcPr>
          <w:p w:rsidR="008B4D52" w:rsidRPr="00091F1C" w:rsidRDefault="008B4D52" w:rsidP="00AF7D50">
            <w:pPr>
              <w:pBdr>
                <w:between w:val="single" w:sz="2" w:space="1" w:color="auto"/>
              </w:pBdr>
              <w:autoSpaceDE w:val="0"/>
              <w:autoSpaceDN w:val="0"/>
              <w:adjustRightInd w:val="0"/>
              <w:spacing w:beforeLines="40"/>
              <w:rPr>
                <w:sz w:val="14"/>
                <w:szCs w:val="14"/>
                <w:lang w:val="en-GB"/>
              </w:rPr>
            </w:pPr>
          </w:p>
        </w:tc>
        <w:tc>
          <w:tcPr>
            <w:tcW w:w="1276" w:type="dxa"/>
          </w:tcPr>
          <w:p w:rsidR="008B4D52" w:rsidRPr="00091F1C" w:rsidRDefault="008B4D52" w:rsidP="008B4A98">
            <w:pPr>
              <w:autoSpaceDE w:val="0"/>
              <w:autoSpaceDN w:val="0"/>
              <w:adjustRightInd w:val="0"/>
              <w:spacing w:beforeLines="40"/>
              <w:rPr>
                <w:sz w:val="14"/>
                <w:szCs w:val="14"/>
                <w:lang w:val="en-GB"/>
              </w:rPr>
            </w:pPr>
            <w:r w:rsidRPr="00091F1C">
              <w:rPr>
                <w:sz w:val="14"/>
                <w:szCs w:val="14"/>
                <w:lang w:val="en-GB"/>
              </w:rPr>
              <w:t>No spacing</w:t>
            </w:r>
          </w:p>
          <w:p w:rsidR="008B4D52" w:rsidRPr="00091F1C" w:rsidRDefault="008B4D52" w:rsidP="00DE4B47">
            <w:pPr>
              <w:autoSpaceDE w:val="0"/>
              <w:autoSpaceDN w:val="0"/>
              <w:adjustRightInd w:val="0"/>
              <w:rPr>
                <w:sz w:val="14"/>
                <w:szCs w:val="14"/>
                <w:lang w:val="en-GB"/>
              </w:rPr>
            </w:pPr>
            <w:r w:rsidRPr="00091F1C">
              <w:rPr>
                <w:sz w:val="14"/>
                <w:szCs w:val="14"/>
                <w:lang w:val="en-GB"/>
              </w:rPr>
              <w:t>(for 1 or more channels)</w:t>
            </w:r>
          </w:p>
        </w:tc>
        <w:tc>
          <w:tcPr>
            <w:tcW w:w="1649" w:type="dxa"/>
          </w:tcPr>
          <w:p w:rsidR="008B4D52" w:rsidRPr="00091F1C" w:rsidRDefault="008B4D52" w:rsidP="008B4A98">
            <w:pPr>
              <w:spacing w:beforeLines="40"/>
              <w:rPr>
                <w:sz w:val="14"/>
                <w:szCs w:val="14"/>
                <w:lang w:val="en-GB"/>
              </w:rPr>
            </w:pPr>
          </w:p>
        </w:tc>
        <w:tc>
          <w:tcPr>
            <w:tcW w:w="4021" w:type="dxa"/>
          </w:tcPr>
          <w:p w:rsidR="008B4D52" w:rsidRPr="00091F1C" w:rsidRDefault="008B4D52" w:rsidP="008B4A98">
            <w:pPr>
              <w:pStyle w:val="BodyText2"/>
              <w:spacing w:beforeLines="40"/>
              <w:jc w:val="left"/>
              <w:rPr>
                <w:sz w:val="14"/>
                <w:szCs w:val="14"/>
                <w:lang w:val="en-GB" w:eastAsia="it-IT"/>
              </w:rPr>
            </w:pPr>
            <w:r w:rsidRPr="00091F1C">
              <w:rPr>
                <w:sz w:val="14"/>
                <w:szCs w:val="14"/>
                <w:lang w:val="en-GB"/>
              </w:rPr>
              <w:t>Narrow / wide-band modulation.</w:t>
            </w:r>
          </w:p>
          <w:p w:rsidR="008B4D52" w:rsidRDefault="008B4D52" w:rsidP="008B4A98">
            <w:pPr>
              <w:autoSpaceDE w:val="0"/>
              <w:autoSpaceDN w:val="0"/>
              <w:adjustRightInd w:val="0"/>
              <w:spacing w:beforeLines="20"/>
              <w:rPr>
                <w:sz w:val="14"/>
                <w:szCs w:val="14"/>
                <w:lang w:val="en-GB"/>
              </w:rPr>
            </w:pPr>
            <w:r w:rsidRPr="00091F1C">
              <w:rPr>
                <w:sz w:val="14"/>
                <w:szCs w:val="14"/>
                <w:lang w:val="en-GB"/>
              </w:rPr>
              <w:t xml:space="preserve">No channel spacing, however the whole stated frequency band may be used </w:t>
            </w:r>
          </w:p>
          <w:p w:rsidR="00E465DF" w:rsidRPr="00091F1C" w:rsidRDefault="00E465DF" w:rsidP="008B4A98">
            <w:pPr>
              <w:autoSpaceDE w:val="0"/>
              <w:autoSpaceDN w:val="0"/>
              <w:adjustRightInd w:val="0"/>
              <w:spacing w:beforeLines="20"/>
              <w:rPr>
                <w:sz w:val="14"/>
                <w:szCs w:val="14"/>
                <w:lang w:val="en-GB"/>
              </w:rPr>
            </w:pPr>
            <w:r w:rsidRPr="00091F1C">
              <w:rPr>
                <w:sz w:val="14"/>
                <w:szCs w:val="14"/>
                <w:lang w:val="en-GB"/>
              </w:rPr>
              <w:t xml:space="preserve">Audio and video applications are excluded. </w:t>
            </w:r>
            <w:r w:rsidRPr="00091F1C">
              <w:rPr>
                <w:sz w:val="14"/>
                <w:szCs w:val="14"/>
              </w:rPr>
              <w:t xml:space="preserve">Analogue or digital </w:t>
            </w:r>
            <w:r w:rsidRPr="00091F1C">
              <w:rPr>
                <w:sz w:val="14"/>
                <w:szCs w:val="14"/>
                <w:lang w:val="en-GB"/>
              </w:rPr>
              <w:t xml:space="preserve">voice applications are allowed </w:t>
            </w:r>
            <w:r w:rsidRPr="00091F1C">
              <w:rPr>
                <w:sz w:val="14"/>
                <w:szCs w:val="14"/>
              </w:rPr>
              <w:t xml:space="preserve">with a max. </w:t>
            </w:r>
            <w:proofErr w:type="gramStart"/>
            <w:r w:rsidRPr="00091F1C">
              <w:rPr>
                <w:sz w:val="14"/>
                <w:szCs w:val="14"/>
              </w:rPr>
              <w:t>bandwidth</w:t>
            </w:r>
            <w:proofErr w:type="gramEnd"/>
            <w:r w:rsidRPr="00091F1C">
              <w:rPr>
                <w:sz w:val="14"/>
                <w:szCs w:val="14"/>
              </w:rPr>
              <w:t xml:space="preserve"> ≤ 25 kHz and</w:t>
            </w:r>
            <w:r w:rsidRPr="00091F1C">
              <w:rPr>
                <w:sz w:val="14"/>
                <w:szCs w:val="14"/>
                <w:lang w:val="en-GB"/>
              </w:rPr>
              <w:t xml:space="preserve"> with spectrum access technique such as LBT or equivalent. The transmitter shall include a power output sensor controlling the transmitter to a maximum transmit period of 1 minute </w:t>
            </w:r>
            <w:r w:rsidRPr="00091F1C">
              <w:rPr>
                <w:sz w:val="14"/>
                <w:szCs w:val="14"/>
              </w:rPr>
              <w:t>for each transmission</w:t>
            </w:r>
          </w:p>
        </w:tc>
      </w:tr>
      <w:tr w:rsidR="008B4D52" w:rsidRPr="00E50006" w:rsidTr="00DE4B47">
        <w:tc>
          <w:tcPr>
            <w:tcW w:w="421" w:type="dxa"/>
            <w:vMerge/>
            <w:tcBorders>
              <w:right w:val="nil"/>
            </w:tcBorders>
          </w:tcPr>
          <w:p w:rsidR="008B4D52" w:rsidRPr="00E50006" w:rsidRDefault="008B4D52" w:rsidP="008B4A98">
            <w:pPr>
              <w:spacing w:beforeLines="40"/>
              <w:ind w:right="-92"/>
              <w:rPr>
                <w:b/>
                <w:bCs/>
                <w:sz w:val="16"/>
                <w:szCs w:val="16"/>
                <w:lang w:val="en-GB"/>
              </w:rPr>
            </w:pPr>
          </w:p>
        </w:tc>
        <w:tc>
          <w:tcPr>
            <w:tcW w:w="1501" w:type="dxa"/>
            <w:gridSpan w:val="2"/>
            <w:vMerge/>
            <w:tcBorders>
              <w:left w:val="nil"/>
            </w:tcBorders>
          </w:tcPr>
          <w:p w:rsidR="008B4D52" w:rsidRPr="00091F1C" w:rsidRDefault="008B4D52" w:rsidP="008B4A98">
            <w:pPr>
              <w:autoSpaceDE w:val="0"/>
              <w:autoSpaceDN w:val="0"/>
              <w:adjustRightInd w:val="0"/>
              <w:spacing w:beforeLines="40"/>
              <w:rPr>
                <w:sz w:val="14"/>
                <w:szCs w:val="14"/>
                <w:lang w:val="en-GB"/>
              </w:rPr>
            </w:pPr>
          </w:p>
        </w:tc>
        <w:tc>
          <w:tcPr>
            <w:tcW w:w="1384" w:type="dxa"/>
          </w:tcPr>
          <w:p w:rsidR="008B4D52" w:rsidRPr="00091F1C" w:rsidRDefault="008B4D52" w:rsidP="008B4A98">
            <w:pPr>
              <w:pBdr>
                <w:between w:val="single" w:sz="2" w:space="1" w:color="auto"/>
              </w:pBdr>
              <w:autoSpaceDE w:val="0"/>
              <w:autoSpaceDN w:val="0"/>
              <w:adjustRightInd w:val="0"/>
              <w:spacing w:beforeLines="40"/>
              <w:rPr>
                <w:sz w:val="14"/>
                <w:szCs w:val="14"/>
                <w:lang w:val="en-GB"/>
              </w:rPr>
            </w:pPr>
            <w:r w:rsidRPr="00091F1C">
              <w:rPr>
                <w:sz w:val="14"/>
                <w:szCs w:val="14"/>
                <w:lang w:val="en-GB"/>
              </w:rPr>
              <w:t xml:space="preserve">≤ 25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e.r.p</w:t>
            </w:r>
            <w:proofErr w:type="spellEnd"/>
          </w:p>
        </w:tc>
        <w:tc>
          <w:tcPr>
            <w:tcW w:w="6192" w:type="dxa"/>
          </w:tcPr>
          <w:p w:rsidR="00AF7D50" w:rsidRDefault="008B4D52" w:rsidP="00AF7D50">
            <w:pPr>
              <w:pBdr>
                <w:between w:val="single" w:sz="2" w:space="1" w:color="auto"/>
              </w:pBdr>
              <w:tabs>
                <w:tab w:val="left" w:pos="720"/>
              </w:tabs>
              <w:spacing w:before="120"/>
              <w:rPr>
                <w:sz w:val="14"/>
                <w:szCs w:val="14"/>
              </w:rPr>
            </w:pPr>
            <w:r w:rsidRPr="00091F1C">
              <w:rPr>
                <w:sz w:val="14"/>
                <w:szCs w:val="14"/>
              </w:rPr>
              <w:t xml:space="preserve">up to 1% Duty Cycle or LBT+AFA </w:t>
            </w:r>
          </w:p>
          <w:p w:rsidR="00E465DF" w:rsidRPr="00091F1C" w:rsidRDefault="00E465DF" w:rsidP="00E465DF">
            <w:pPr>
              <w:tabs>
                <w:tab w:val="left" w:pos="720"/>
              </w:tabs>
              <w:spacing w:before="120"/>
              <w:rPr>
                <w:sz w:val="14"/>
                <w:szCs w:val="14"/>
                <w:lang w:val="en-GB"/>
              </w:rPr>
            </w:pPr>
            <w:r w:rsidRPr="00091F1C">
              <w:rPr>
                <w:sz w:val="14"/>
                <w:szCs w:val="14"/>
              </w:rPr>
              <w:t xml:space="preserve">When </w:t>
            </w:r>
            <w:proofErr w:type="gramStart"/>
            <w:r w:rsidRPr="00091F1C">
              <w:rPr>
                <w:sz w:val="14"/>
                <w:szCs w:val="14"/>
              </w:rPr>
              <w:t>either a</w:t>
            </w:r>
            <w:proofErr w:type="gramEnd"/>
            <w:r w:rsidRPr="00091F1C">
              <w:rPr>
                <w:sz w:val="14"/>
                <w:szCs w:val="14"/>
              </w:rPr>
              <w:t xml:space="preserve"> duty cycle, Listen Before Talk (LBT) or equivalent technique applies then it shall not be user dependent/adjustable and shall be guaranteed by appropriate technical means</w:t>
            </w:r>
            <w:r w:rsidRPr="00091F1C">
              <w:rPr>
                <w:sz w:val="14"/>
                <w:szCs w:val="14"/>
                <w:lang w:val="en-GB"/>
              </w:rPr>
              <w:t>.</w:t>
            </w:r>
          </w:p>
          <w:p w:rsidR="00E465DF" w:rsidRPr="00091F1C" w:rsidRDefault="00E465DF" w:rsidP="00E465DF">
            <w:pPr>
              <w:tabs>
                <w:tab w:val="left" w:pos="720"/>
              </w:tabs>
              <w:rPr>
                <w:sz w:val="14"/>
                <w:szCs w:val="14"/>
                <w:lang w:val="en-GB"/>
              </w:rPr>
            </w:pPr>
            <w:r w:rsidRPr="00091F1C">
              <w:rPr>
                <w:sz w:val="14"/>
                <w:szCs w:val="14"/>
                <w:lang w:val="en-GB"/>
              </w:rPr>
              <w:t xml:space="preserve">For LBT devices without Adaptive Frequency Agility (AFA), </w:t>
            </w:r>
            <w:r w:rsidRPr="00091F1C">
              <w:rPr>
                <w:sz w:val="14"/>
                <w:szCs w:val="14"/>
              </w:rPr>
              <w:t xml:space="preserve">or equivalent techniques, </w:t>
            </w:r>
            <w:r w:rsidRPr="00091F1C">
              <w:rPr>
                <w:sz w:val="14"/>
                <w:szCs w:val="14"/>
                <w:lang w:val="en-GB"/>
              </w:rPr>
              <w:t>the duty cycle limit applies.</w:t>
            </w:r>
          </w:p>
          <w:p w:rsidR="00E465DF" w:rsidRPr="00091F1C" w:rsidRDefault="00E465DF" w:rsidP="00E465DF">
            <w:pPr>
              <w:pBdr>
                <w:between w:val="single" w:sz="2" w:space="1" w:color="auto"/>
              </w:pBdr>
              <w:tabs>
                <w:tab w:val="left" w:pos="720"/>
              </w:tabs>
              <w:spacing w:before="120"/>
              <w:rPr>
                <w:sz w:val="14"/>
                <w:szCs w:val="14"/>
                <w:lang w:val="en-GB"/>
              </w:rPr>
            </w:pPr>
            <w:r w:rsidRPr="00091F1C">
              <w:rPr>
                <w:sz w:val="14"/>
                <w:szCs w:val="14"/>
              </w:rPr>
              <w:t>For any type of frequency agile device the duty cycle limit applies to the total transmission unless LBT or equivalent technique is used.</w:t>
            </w:r>
          </w:p>
        </w:tc>
        <w:tc>
          <w:tcPr>
            <w:tcW w:w="1276" w:type="dxa"/>
          </w:tcPr>
          <w:p w:rsidR="008B4D52" w:rsidRPr="00091F1C" w:rsidRDefault="008B4D52" w:rsidP="008B4D52">
            <w:pPr>
              <w:autoSpaceDE w:val="0"/>
              <w:autoSpaceDN w:val="0"/>
              <w:adjustRightInd w:val="0"/>
              <w:spacing w:beforeLines="40"/>
              <w:rPr>
                <w:sz w:val="14"/>
                <w:szCs w:val="14"/>
                <w:lang w:val="en-GB"/>
              </w:rPr>
            </w:pPr>
            <w:r w:rsidRPr="00091F1C">
              <w:rPr>
                <w:sz w:val="14"/>
                <w:szCs w:val="14"/>
                <w:lang w:val="en-GB"/>
              </w:rPr>
              <w:t>No spacing</w:t>
            </w:r>
          </w:p>
          <w:p w:rsidR="008B4D52" w:rsidRPr="00091F1C" w:rsidRDefault="008B4D52" w:rsidP="008B4D52">
            <w:pPr>
              <w:autoSpaceDE w:val="0"/>
              <w:autoSpaceDN w:val="0"/>
              <w:adjustRightInd w:val="0"/>
              <w:spacing w:beforeLines="40"/>
              <w:rPr>
                <w:sz w:val="14"/>
                <w:szCs w:val="14"/>
                <w:lang w:val="en-GB"/>
              </w:rPr>
            </w:pPr>
            <w:r w:rsidRPr="00091F1C">
              <w:rPr>
                <w:sz w:val="14"/>
                <w:szCs w:val="14"/>
                <w:lang w:val="en-GB"/>
              </w:rPr>
              <w:t>(for 1 or more channels)</w:t>
            </w:r>
          </w:p>
        </w:tc>
        <w:tc>
          <w:tcPr>
            <w:tcW w:w="1649" w:type="dxa"/>
          </w:tcPr>
          <w:p w:rsidR="008B4D52" w:rsidRPr="00091F1C" w:rsidRDefault="008B4D52" w:rsidP="008B4A98">
            <w:pPr>
              <w:spacing w:beforeLines="40"/>
              <w:rPr>
                <w:sz w:val="14"/>
                <w:szCs w:val="14"/>
                <w:lang w:val="en-GB"/>
              </w:rPr>
            </w:pPr>
          </w:p>
        </w:tc>
        <w:tc>
          <w:tcPr>
            <w:tcW w:w="4021" w:type="dxa"/>
          </w:tcPr>
          <w:p w:rsidR="008B4D52" w:rsidRPr="00091F1C" w:rsidRDefault="008B4D52" w:rsidP="008B4D52">
            <w:pPr>
              <w:pStyle w:val="BodyText2"/>
              <w:spacing w:beforeLines="40"/>
              <w:jc w:val="left"/>
              <w:rPr>
                <w:sz w:val="14"/>
                <w:szCs w:val="14"/>
                <w:lang w:val="en-GB" w:eastAsia="it-IT"/>
              </w:rPr>
            </w:pPr>
            <w:r w:rsidRPr="00091F1C">
              <w:rPr>
                <w:sz w:val="14"/>
                <w:szCs w:val="14"/>
                <w:lang w:val="en-GB"/>
              </w:rPr>
              <w:t>Narrow / wide-band modulation.</w:t>
            </w:r>
          </w:p>
          <w:p w:rsidR="008B4D52" w:rsidRPr="00091F1C" w:rsidRDefault="008B4D52" w:rsidP="008B4D52">
            <w:pPr>
              <w:pStyle w:val="BodyText2"/>
              <w:spacing w:beforeLines="40"/>
              <w:jc w:val="left"/>
              <w:rPr>
                <w:sz w:val="14"/>
                <w:szCs w:val="14"/>
                <w:lang w:val="en-GB"/>
              </w:rPr>
            </w:pPr>
            <w:r w:rsidRPr="00091F1C">
              <w:rPr>
                <w:sz w:val="14"/>
                <w:szCs w:val="14"/>
                <w:lang w:val="en-GB"/>
              </w:rPr>
              <w:t>No channel spacing, however the whole stated frequency band may be used</w:t>
            </w:r>
          </w:p>
          <w:p w:rsidR="008B4D52" w:rsidRPr="00091F1C" w:rsidRDefault="00E465DF" w:rsidP="008B4D52">
            <w:pPr>
              <w:pStyle w:val="BodyText2"/>
              <w:spacing w:beforeLines="40"/>
              <w:jc w:val="left"/>
              <w:rPr>
                <w:sz w:val="14"/>
                <w:szCs w:val="14"/>
                <w:lang w:val="en-GB"/>
              </w:rPr>
            </w:pPr>
            <w:r w:rsidRPr="00091F1C">
              <w:rPr>
                <w:sz w:val="14"/>
                <w:szCs w:val="14"/>
                <w:lang w:val="en-US"/>
              </w:rPr>
              <w:t xml:space="preserve">Audio and video applications are excluded. </w:t>
            </w:r>
            <w:r w:rsidRPr="00091F1C">
              <w:rPr>
                <w:sz w:val="14"/>
                <w:szCs w:val="14"/>
              </w:rPr>
              <w:t xml:space="preserve">Analogue or digital </w:t>
            </w:r>
            <w:r w:rsidRPr="00091F1C">
              <w:rPr>
                <w:sz w:val="14"/>
                <w:szCs w:val="14"/>
                <w:lang w:val="en-US"/>
              </w:rPr>
              <w:t xml:space="preserve">voice applications are allowed </w:t>
            </w:r>
            <w:r w:rsidRPr="00091F1C">
              <w:rPr>
                <w:sz w:val="14"/>
                <w:szCs w:val="14"/>
              </w:rPr>
              <w:t>with a max. bandwidth ≤ 25 kHz and</w:t>
            </w:r>
            <w:r w:rsidRPr="00091F1C">
              <w:rPr>
                <w:sz w:val="14"/>
                <w:szCs w:val="14"/>
                <w:lang w:val="en-US"/>
              </w:rPr>
              <w:t xml:space="preserve"> with spectrum access technique such as LBT or equivalent. The transmitter shall include a power output sensor controlling the transmitter to a maximum transmit period of 1 minute </w:t>
            </w:r>
            <w:r w:rsidRPr="00091F1C">
              <w:rPr>
                <w:sz w:val="14"/>
                <w:szCs w:val="14"/>
              </w:rPr>
              <w:t>for each transmission</w:t>
            </w:r>
          </w:p>
        </w:tc>
      </w:tr>
      <w:tr w:rsidR="00620B0A" w:rsidRPr="00E50006" w:rsidTr="00DE4B47">
        <w:tc>
          <w:tcPr>
            <w:tcW w:w="421" w:type="dxa"/>
            <w:tcBorders>
              <w:right w:val="nil"/>
            </w:tcBorders>
          </w:tcPr>
          <w:p w:rsidR="00620B0A" w:rsidRPr="00E50006" w:rsidRDefault="00620B0A" w:rsidP="00DE4B47">
            <w:pPr>
              <w:autoSpaceDE w:val="0"/>
              <w:autoSpaceDN w:val="0"/>
              <w:adjustRightInd w:val="0"/>
              <w:spacing w:before="120"/>
              <w:rPr>
                <w:b/>
                <w:bCs/>
                <w:color w:val="000000"/>
                <w:sz w:val="16"/>
                <w:szCs w:val="16"/>
                <w:lang w:val="en-GB"/>
              </w:rPr>
            </w:pPr>
            <w:r w:rsidRPr="00E50006">
              <w:rPr>
                <w:b/>
                <w:bCs/>
                <w:color w:val="000000"/>
                <w:sz w:val="16"/>
                <w:szCs w:val="16"/>
                <w:lang w:val="en-GB"/>
              </w:rPr>
              <w:t>h</w:t>
            </w:r>
          </w:p>
        </w:tc>
        <w:tc>
          <w:tcPr>
            <w:tcW w:w="1501" w:type="dxa"/>
            <w:gridSpan w:val="2"/>
            <w:tcBorders>
              <w:left w:val="nil"/>
            </w:tcBorders>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2400.0-2483.5 MHz</w:t>
            </w:r>
          </w:p>
        </w:tc>
        <w:tc>
          <w:tcPr>
            <w:tcW w:w="1384"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 xml:space="preserve">10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e.i.r.p</w:t>
            </w:r>
            <w:proofErr w:type="spellEnd"/>
            <w:r w:rsidRPr="00091F1C">
              <w:rPr>
                <w:sz w:val="14"/>
                <w:szCs w:val="14"/>
                <w:lang w:val="en-GB"/>
              </w:rPr>
              <w:t>.</w:t>
            </w:r>
          </w:p>
        </w:tc>
        <w:tc>
          <w:tcPr>
            <w:tcW w:w="6192"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No requirement</w:t>
            </w:r>
          </w:p>
        </w:tc>
        <w:tc>
          <w:tcPr>
            <w:tcW w:w="1276"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No spacing</w:t>
            </w:r>
          </w:p>
        </w:tc>
        <w:tc>
          <w:tcPr>
            <w:tcW w:w="1649" w:type="dxa"/>
          </w:tcPr>
          <w:p w:rsidR="00620B0A" w:rsidRPr="00091F1C" w:rsidRDefault="00620B0A" w:rsidP="00DE4B47">
            <w:pPr>
              <w:spacing w:before="120"/>
              <w:rPr>
                <w:sz w:val="14"/>
                <w:szCs w:val="14"/>
                <w:lang w:val="en-GB"/>
              </w:rPr>
            </w:pPr>
          </w:p>
        </w:tc>
        <w:tc>
          <w:tcPr>
            <w:tcW w:w="4021" w:type="dxa"/>
          </w:tcPr>
          <w:p w:rsidR="00620B0A" w:rsidRPr="00091F1C" w:rsidRDefault="00620B0A" w:rsidP="00DE4B47">
            <w:pPr>
              <w:autoSpaceDE w:val="0"/>
              <w:autoSpaceDN w:val="0"/>
              <w:adjustRightInd w:val="0"/>
              <w:spacing w:before="120"/>
              <w:rPr>
                <w:sz w:val="14"/>
                <w:szCs w:val="14"/>
                <w:lang w:val="en-GB"/>
              </w:rPr>
            </w:pPr>
          </w:p>
        </w:tc>
      </w:tr>
      <w:tr w:rsidR="00620B0A" w:rsidRPr="00E50006" w:rsidTr="00DE4B47">
        <w:tc>
          <w:tcPr>
            <w:tcW w:w="421" w:type="dxa"/>
            <w:tcBorders>
              <w:right w:val="nil"/>
            </w:tcBorders>
          </w:tcPr>
          <w:p w:rsidR="00620B0A" w:rsidRPr="00E50006" w:rsidRDefault="00620B0A" w:rsidP="00DE4B47">
            <w:pPr>
              <w:autoSpaceDE w:val="0"/>
              <w:autoSpaceDN w:val="0"/>
              <w:adjustRightInd w:val="0"/>
              <w:spacing w:before="120"/>
              <w:rPr>
                <w:color w:val="000000"/>
                <w:sz w:val="16"/>
                <w:szCs w:val="16"/>
                <w:lang w:val="en-GB"/>
              </w:rPr>
            </w:pPr>
            <w:proofErr w:type="spellStart"/>
            <w:r w:rsidRPr="00E50006">
              <w:rPr>
                <w:b/>
                <w:bCs/>
                <w:color w:val="000000"/>
                <w:sz w:val="16"/>
                <w:szCs w:val="16"/>
                <w:lang w:val="en-GB"/>
              </w:rPr>
              <w:t>i</w:t>
            </w:r>
            <w:proofErr w:type="spellEnd"/>
          </w:p>
        </w:tc>
        <w:tc>
          <w:tcPr>
            <w:tcW w:w="1501" w:type="dxa"/>
            <w:gridSpan w:val="2"/>
            <w:tcBorders>
              <w:left w:val="nil"/>
            </w:tcBorders>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5725-5875 MHz</w:t>
            </w:r>
          </w:p>
        </w:tc>
        <w:tc>
          <w:tcPr>
            <w:tcW w:w="1384"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 xml:space="preserve">25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e.i.r.p</w:t>
            </w:r>
            <w:proofErr w:type="spellEnd"/>
            <w:r w:rsidRPr="00091F1C">
              <w:rPr>
                <w:sz w:val="14"/>
                <w:szCs w:val="14"/>
                <w:lang w:val="en-GB"/>
              </w:rPr>
              <w:t>.</w:t>
            </w:r>
          </w:p>
        </w:tc>
        <w:tc>
          <w:tcPr>
            <w:tcW w:w="6192"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No requirement</w:t>
            </w:r>
          </w:p>
        </w:tc>
        <w:tc>
          <w:tcPr>
            <w:tcW w:w="1276"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No spacing</w:t>
            </w:r>
          </w:p>
        </w:tc>
        <w:tc>
          <w:tcPr>
            <w:tcW w:w="1649" w:type="dxa"/>
          </w:tcPr>
          <w:p w:rsidR="00620B0A" w:rsidRPr="00091F1C" w:rsidRDefault="00620B0A" w:rsidP="00DE4B47">
            <w:pPr>
              <w:spacing w:before="120"/>
              <w:rPr>
                <w:sz w:val="14"/>
                <w:szCs w:val="14"/>
                <w:lang w:val="en-GB"/>
              </w:rPr>
            </w:pPr>
          </w:p>
        </w:tc>
        <w:tc>
          <w:tcPr>
            <w:tcW w:w="4021" w:type="dxa"/>
          </w:tcPr>
          <w:p w:rsidR="00620B0A" w:rsidRPr="00091F1C" w:rsidRDefault="00620B0A" w:rsidP="00DE4B47">
            <w:pPr>
              <w:autoSpaceDE w:val="0"/>
              <w:autoSpaceDN w:val="0"/>
              <w:adjustRightInd w:val="0"/>
              <w:spacing w:before="120"/>
              <w:rPr>
                <w:sz w:val="14"/>
                <w:szCs w:val="14"/>
                <w:lang w:val="en-GB"/>
              </w:rPr>
            </w:pPr>
          </w:p>
        </w:tc>
      </w:tr>
      <w:tr w:rsidR="00620B0A" w:rsidRPr="00E50006" w:rsidTr="00DE4B47">
        <w:tc>
          <w:tcPr>
            <w:tcW w:w="421" w:type="dxa"/>
            <w:tcBorders>
              <w:right w:val="nil"/>
            </w:tcBorders>
          </w:tcPr>
          <w:p w:rsidR="00620B0A" w:rsidRPr="00E50006" w:rsidRDefault="00620B0A" w:rsidP="00DE4B47">
            <w:pPr>
              <w:autoSpaceDE w:val="0"/>
              <w:autoSpaceDN w:val="0"/>
              <w:adjustRightInd w:val="0"/>
              <w:spacing w:before="120"/>
              <w:rPr>
                <w:b/>
                <w:bCs/>
                <w:color w:val="000000"/>
                <w:sz w:val="16"/>
                <w:szCs w:val="16"/>
                <w:lang w:val="en-GB"/>
              </w:rPr>
            </w:pPr>
            <w:r w:rsidRPr="00E50006">
              <w:rPr>
                <w:b/>
                <w:bCs/>
                <w:color w:val="000000"/>
                <w:sz w:val="16"/>
                <w:szCs w:val="16"/>
                <w:lang w:val="en-GB"/>
              </w:rPr>
              <w:t>j</w:t>
            </w:r>
          </w:p>
        </w:tc>
        <w:tc>
          <w:tcPr>
            <w:tcW w:w="1501" w:type="dxa"/>
            <w:gridSpan w:val="2"/>
            <w:tcBorders>
              <w:left w:val="nil"/>
            </w:tcBorders>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24.00-24.25 GHz</w:t>
            </w:r>
          </w:p>
        </w:tc>
        <w:tc>
          <w:tcPr>
            <w:tcW w:w="1384"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 xml:space="preserve">100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e.i.r.p</w:t>
            </w:r>
            <w:proofErr w:type="spellEnd"/>
            <w:r w:rsidRPr="00091F1C">
              <w:rPr>
                <w:sz w:val="14"/>
                <w:szCs w:val="14"/>
                <w:lang w:val="en-GB"/>
              </w:rPr>
              <w:t>.</w:t>
            </w:r>
          </w:p>
        </w:tc>
        <w:tc>
          <w:tcPr>
            <w:tcW w:w="6192"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No requirement</w:t>
            </w:r>
          </w:p>
        </w:tc>
        <w:tc>
          <w:tcPr>
            <w:tcW w:w="1276"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No spacing</w:t>
            </w:r>
          </w:p>
        </w:tc>
        <w:tc>
          <w:tcPr>
            <w:tcW w:w="1649" w:type="dxa"/>
          </w:tcPr>
          <w:p w:rsidR="00620B0A" w:rsidRPr="00091F1C" w:rsidRDefault="00620B0A" w:rsidP="00DE4B47">
            <w:pPr>
              <w:spacing w:before="120"/>
              <w:rPr>
                <w:sz w:val="14"/>
                <w:szCs w:val="14"/>
                <w:lang w:val="en-GB"/>
              </w:rPr>
            </w:pPr>
          </w:p>
        </w:tc>
        <w:tc>
          <w:tcPr>
            <w:tcW w:w="4021" w:type="dxa"/>
          </w:tcPr>
          <w:p w:rsidR="00620B0A" w:rsidRPr="00091F1C" w:rsidRDefault="00620B0A" w:rsidP="00DE4B47">
            <w:pPr>
              <w:autoSpaceDE w:val="0"/>
              <w:autoSpaceDN w:val="0"/>
              <w:adjustRightInd w:val="0"/>
              <w:spacing w:before="120"/>
              <w:rPr>
                <w:sz w:val="14"/>
                <w:szCs w:val="14"/>
                <w:lang w:val="en-GB"/>
              </w:rPr>
            </w:pPr>
          </w:p>
        </w:tc>
      </w:tr>
      <w:tr w:rsidR="00620B0A" w:rsidRPr="00E50006" w:rsidTr="00DE4B47">
        <w:tc>
          <w:tcPr>
            <w:tcW w:w="421" w:type="dxa"/>
            <w:tcBorders>
              <w:right w:val="nil"/>
            </w:tcBorders>
          </w:tcPr>
          <w:p w:rsidR="00620B0A" w:rsidRPr="00E50006" w:rsidRDefault="00620B0A" w:rsidP="00DE4B47">
            <w:pPr>
              <w:autoSpaceDE w:val="0"/>
              <w:autoSpaceDN w:val="0"/>
              <w:adjustRightInd w:val="0"/>
              <w:spacing w:before="120"/>
              <w:rPr>
                <w:color w:val="000000"/>
                <w:sz w:val="16"/>
                <w:szCs w:val="16"/>
                <w:lang w:val="en-GB"/>
              </w:rPr>
            </w:pPr>
            <w:r w:rsidRPr="00E50006">
              <w:rPr>
                <w:b/>
                <w:bCs/>
                <w:color w:val="000000"/>
                <w:sz w:val="16"/>
                <w:szCs w:val="16"/>
                <w:lang w:val="en-GB"/>
              </w:rPr>
              <w:t>k</w:t>
            </w:r>
          </w:p>
        </w:tc>
        <w:tc>
          <w:tcPr>
            <w:tcW w:w="1501" w:type="dxa"/>
            <w:gridSpan w:val="2"/>
            <w:tcBorders>
              <w:left w:val="nil"/>
            </w:tcBorders>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61.0-61.5 GHz</w:t>
            </w:r>
          </w:p>
        </w:tc>
        <w:tc>
          <w:tcPr>
            <w:tcW w:w="1384"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 xml:space="preserve">100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e.i.r.p</w:t>
            </w:r>
            <w:proofErr w:type="spellEnd"/>
            <w:r w:rsidRPr="00091F1C">
              <w:rPr>
                <w:sz w:val="14"/>
                <w:szCs w:val="14"/>
                <w:lang w:val="en-GB"/>
              </w:rPr>
              <w:t>.</w:t>
            </w:r>
          </w:p>
        </w:tc>
        <w:tc>
          <w:tcPr>
            <w:tcW w:w="6192"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No requirement</w:t>
            </w:r>
          </w:p>
        </w:tc>
        <w:tc>
          <w:tcPr>
            <w:tcW w:w="1276"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No spacing</w:t>
            </w:r>
          </w:p>
        </w:tc>
        <w:tc>
          <w:tcPr>
            <w:tcW w:w="1649" w:type="dxa"/>
          </w:tcPr>
          <w:p w:rsidR="00620B0A" w:rsidRPr="00091F1C" w:rsidRDefault="00620B0A" w:rsidP="00DE4B47">
            <w:pPr>
              <w:spacing w:before="120"/>
              <w:rPr>
                <w:sz w:val="14"/>
                <w:szCs w:val="14"/>
                <w:lang w:val="en-GB"/>
              </w:rPr>
            </w:pPr>
          </w:p>
        </w:tc>
        <w:tc>
          <w:tcPr>
            <w:tcW w:w="4021" w:type="dxa"/>
          </w:tcPr>
          <w:p w:rsidR="00620B0A" w:rsidRPr="00091F1C" w:rsidRDefault="00620B0A" w:rsidP="00DE4B47">
            <w:pPr>
              <w:autoSpaceDE w:val="0"/>
              <w:autoSpaceDN w:val="0"/>
              <w:adjustRightInd w:val="0"/>
              <w:spacing w:before="120"/>
              <w:rPr>
                <w:sz w:val="14"/>
                <w:szCs w:val="14"/>
                <w:lang w:val="en-GB"/>
              </w:rPr>
            </w:pPr>
          </w:p>
        </w:tc>
      </w:tr>
      <w:tr w:rsidR="00620B0A" w:rsidRPr="00E50006" w:rsidTr="00DE4B47">
        <w:tc>
          <w:tcPr>
            <w:tcW w:w="421" w:type="dxa"/>
            <w:tcBorders>
              <w:right w:val="nil"/>
            </w:tcBorders>
          </w:tcPr>
          <w:p w:rsidR="00620B0A" w:rsidRPr="00E50006" w:rsidRDefault="00620B0A" w:rsidP="00DE4B47">
            <w:pPr>
              <w:autoSpaceDE w:val="0"/>
              <w:autoSpaceDN w:val="0"/>
              <w:adjustRightInd w:val="0"/>
              <w:spacing w:before="120"/>
              <w:rPr>
                <w:color w:val="000000"/>
                <w:sz w:val="16"/>
                <w:szCs w:val="16"/>
                <w:lang w:val="en-GB"/>
              </w:rPr>
            </w:pPr>
            <w:r w:rsidRPr="00E50006">
              <w:rPr>
                <w:b/>
                <w:bCs/>
                <w:color w:val="000000"/>
                <w:sz w:val="16"/>
                <w:szCs w:val="16"/>
                <w:lang w:val="en-GB"/>
              </w:rPr>
              <w:t>l</w:t>
            </w:r>
          </w:p>
        </w:tc>
        <w:tc>
          <w:tcPr>
            <w:tcW w:w="1501" w:type="dxa"/>
            <w:gridSpan w:val="2"/>
            <w:tcBorders>
              <w:left w:val="nil"/>
            </w:tcBorders>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122-123 GHz</w:t>
            </w:r>
          </w:p>
        </w:tc>
        <w:tc>
          <w:tcPr>
            <w:tcW w:w="1384"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 xml:space="preserve">100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e.i.r.p</w:t>
            </w:r>
            <w:proofErr w:type="spellEnd"/>
            <w:r w:rsidRPr="00091F1C">
              <w:rPr>
                <w:sz w:val="14"/>
                <w:szCs w:val="14"/>
                <w:lang w:val="en-GB"/>
              </w:rPr>
              <w:t>.</w:t>
            </w:r>
          </w:p>
        </w:tc>
        <w:tc>
          <w:tcPr>
            <w:tcW w:w="6192"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No requirement</w:t>
            </w:r>
          </w:p>
        </w:tc>
        <w:tc>
          <w:tcPr>
            <w:tcW w:w="1276"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No spacing</w:t>
            </w:r>
          </w:p>
        </w:tc>
        <w:tc>
          <w:tcPr>
            <w:tcW w:w="1649" w:type="dxa"/>
          </w:tcPr>
          <w:p w:rsidR="00620B0A" w:rsidRPr="00091F1C" w:rsidRDefault="00620B0A" w:rsidP="00DE4B47">
            <w:pPr>
              <w:spacing w:before="120"/>
              <w:rPr>
                <w:sz w:val="14"/>
                <w:szCs w:val="14"/>
                <w:lang w:val="en-GB"/>
              </w:rPr>
            </w:pPr>
          </w:p>
        </w:tc>
        <w:tc>
          <w:tcPr>
            <w:tcW w:w="4021" w:type="dxa"/>
          </w:tcPr>
          <w:p w:rsidR="00620B0A" w:rsidRPr="00091F1C" w:rsidRDefault="00620B0A" w:rsidP="00DE4B47">
            <w:pPr>
              <w:autoSpaceDE w:val="0"/>
              <w:autoSpaceDN w:val="0"/>
              <w:adjustRightInd w:val="0"/>
              <w:spacing w:before="120"/>
              <w:rPr>
                <w:sz w:val="14"/>
                <w:szCs w:val="14"/>
                <w:lang w:val="en-GB"/>
              </w:rPr>
            </w:pPr>
          </w:p>
        </w:tc>
      </w:tr>
      <w:tr w:rsidR="00620B0A" w:rsidRPr="00E50006" w:rsidTr="00DE4B47">
        <w:tc>
          <w:tcPr>
            <w:tcW w:w="421" w:type="dxa"/>
            <w:tcBorders>
              <w:right w:val="nil"/>
            </w:tcBorders>
          </w:tcPr>
          <w:p w:rsidR="00620B0A" w:rsidRPr="00E50006" w:rsidRDefault="00620B0A" w:rsidP="00DE4B47">
            <w:pPr>
              <w:autoSpaceDE w:val="0"/>
              <w:autoSpaceDN w:val="0"/>
              <w:adjustRightInd w:val="0"/>
              <w:spacing w:before="120"/>
              <w:rPr>
                <w:sz w:val="16"/>
                <w:szCs w:val="16"/>
                <w:lang w:val="en-GB"/>
              </w:rPr>
            </w:pPr>
            <w:r w:rsidRPr="00E50006">
              <w:rPr>
                <w:b/>
                <w:bCs/>
                <w:sz w:val="16"/>
                <w:szCs w:val="16"/>
                <w:lang w:val="en-GB"/>
              </w:rPr>
              <w:t>m</w:t>
            </w:r>
          </w:p>
        </w:tc>
        <w:tc>
          <w:tcPr>
            <w:tcW w:w="1501" w:type="dxa"/>
            <w:gridSpan w:val="2"/>
            <w:tcBorders>
              <w:left w:val="nil"/>
            </w:tcBorders>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244-246 GHz</w:t>
            </w:r>
          </w:p>
        </w:tc>
        <w:tc>
          <w:tcPr>
            <w:tcW w:w="1384"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 xml:space="preserve">100 </w:t>
            </w:r>
            <w:proofErr w:type="spellStart"/>
            <w:r w:rsidRPr="00091F1C">
              <w:rPr>
                <w:sz w:val="14"/>
                <w:szCs w:val="14"/>
                <w:lang w:val="en-GB"/>
              </w:rPr>
              <w:t>mW</w:t>
            </w:r>
            <w:proofErr w:type="spellEnd"/>
            <w:r w:rsidRPr="00091F1C">
              <w:rPr>
                <w:sz w:val="14"/>
                <w:szCs w:val="14"/>
                <w:lang w:val="en-GB"/>
              </w:rPr>
              <w:t xml:space="preserve"> </w:t>
            </w:r>
            <w:proofErr w:type="spellStart"/>
            <w:r w:rsidRPr="00091F1C">
              <w:rPr>
                <w:sz w:val="14"/>
                <w:szCs w:val="14"/>
                <w:lang w:val="en-GB"/>
              </w:rPr>
              <w:t>e.i.r.p</w:t>
            </w:r>
            <w:proofErr w:type="spellEnd"/>
            <w:r w:rsidRPr="00091F1C">
              <w:rPr>
                <w:sz w:val="14"/>
                <w:szCs w:val="14"/>
                <w:lang w:val="en-GB"/>
              </w:rPr>
              <w:t>.</w:t>
            </w:r>
          </w:p>
        </w:tc>
        <w:tc>
          <w:tcPr>
            <w:tcW w:w="6192"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No requirement</w:t>
            </w:r>
          </w:p>
        </w:tc>
        <w:tc>
          <w:tcPr>
            <w:tcW w:w="1276" w:type="dxa"/>
          </w:tcPr>
          <w:p w:rsidR="00620B0A" w:rsidRPr="00091F1C" w:rsidRDefault="00620B0A" w:rsidP="00DE4B47">
            <w:pPr>
              <w:autoSpaceDE w:val="0"/>
              <w:autoSpaceDN w:val="0"/>
              <w:adjustRightInd w:val="0"/>
              <w:spacing w:before="120"/>
              <w:rPr>
                <w:sz w:val="14"/>
                <w:szCs w:val="14"/>
                <w:lang w:val="en-GB"/>
              </w:rPr>
            </w:pPr>
            <w:r w:rsidRPr="00091F1C">
              <w:rPr>
                <w:sz w:val="14"/>
                <w:szCs w:val="14"/>
                <w:lang w:val="en-GB"/>
              </w:rPr>
              <w:t>No spacing</w:t>
            </w:r>
          </w:p>
        </w:tc>
        <w:tc>
          <w:tcPr>
            <w:tcW w:w="1649" w:type="dxa"/>
          </w:tcPr>
          <w:p w:rsidR="00620B0A" w:rsidRPr="00091F1C" w:rsidRDefault="00620B0A" w:rsidP="00DE4B47">
            <w:pPr>
              <w:spacing w:before="120"/>
              <w:rPr>
                <w:sz w:val="14"/>
                <w:szCs w:val="14"/>
                <w:lang w:val="en-GB"/>
              </w:rPr>
            </w:pPr>
          </w:p>
        </w:tc>
        <w:tc>
          <w:tcPr>
            <w:tcW w:w="4021" w:type="dxa"/>
          </w:tcPr>
          <w:p w:rsidR="00620B0A" w:rsidRPr="00091F1C" w:rsidRDefault="00620B0A" w:rsidP="00DE4B47">
            <w:pPr>
              <w:autoSpaceDE w:val="0"/>
              <w:autoSpaceDN w:val="0"/>
              <w:adjustRightInd w:val="0"/>
              <w:spacing w:before="120"/>
              <w:rPr>
                <w:sz w:val="14"/>
                <w:szCs w:val="14"/>
                <w:lang w:val="en-GB"/>
              </w:rPr>
            </w:pPr>
          </w:p>
        </w:tc>
      </w:tr>
      <w:tr w:rsidR="00620B0A" w:rsidRPr="00E50006" w:rsidTr="00DE4B47">
        <w:tc>
          <w:tcPr>
            <w:tcW w:w="421" w:type="dxa"/>
            <w:tcBorders>
              <w:right w:val="nil"/>
            </w:tcBorders>
          </w:tcPr>
          <w:p w:rsidR="00620B0A" w:rsidRPr="00E50006" w:rsidRDefault="00620B0A" w:rsidP="00DE4B47">
            <w:pPr>
              <w:autoSpaceDE w:val="0"/>
              <w:autoSpaceDN w:val="0"/>
              <w:adjustRightInd w:val="0"/>
              <w:spacing w:before="120"/>
              <w:rPr>
                <w:b/>
                <w:bCs/>
                <w:sz w:val="16"/>
                <w:szCs w:val="16"/>
                <w:lang w:val="en-GB"/>
              </w:rPr>
            </w:pPr>
            <w:r>
              <w:rPr>
                <w:b/>
                <w:bCs/>
                <w:sz w:val="16"/>
                <w:szCs w:val="16"/>
                <w:lang w:val="en-GB"/>
              </w:rPr>
              <w:t>n</w:t>
            </w:r>
          </w:p>
        </w:tc>
        <w:tc>
          <w:tcPr>
            <w:tcW w:w="1501" w:type="dxa"/>
            <w:gridSpan w:val="2"/>
            <w:tcBorders>
              <w:left w:val="nil"/>
            </w:tcBorders>
          </w:tcPr>
          <w:p w:rsidR="00620B0A" w:rsidRPr="00091F1C" w:rsidRDefault="00620B0A" w:rsidP="00DE4B47">
            <w:pPr>
              <w:autoSpaceDE w:val="0"/>
              <w:autoSpaceDN w:val="0"/>
              <w:adjustRightInd w:val="0"/>
              <w:spacing w:before="60"/>
              <w:rPr>
                <w:sz w:val="14"/>
                <w:szCs w:val="14"/>
              </w:rPr>
            </w:pPr>
            <w:r w:rsidRPr="00091F1C">
              <w:rPr>
                <w:sz w:val="14"/>
                <w:szCs w:val="14"/>
              </w:rPr>
              <w:t xml:space="preserve">3.1-4.8 GHz </w:t>
            </w:r>
          </w:p>
          <w:p w:rsidR="00620B0A" w:rsidRPr="00091F1C" w:rsidRDefault="00620B0A" w:rsidP="00DE4B47">
            <w:pPr>
              <w:autoSpaceDE w:val="0"/>
              <w:autoSpaceDN w:val="0"/>
              <w:adjustRightInd w:val="0"/>
              <w:spacing w:before="60"/>
              <w:rPr>
                <w:sz w:val="14"/>
                <w:szCs w:val="14"/>
              </w:rPr>
            </w:pPr>
            <w:r w:rsidRPr="00091F1C">
              <w:rPr>
                <w:sz w:val="14"/>
                <w:szCs w:val="14"/>
              </w:rPr>
              <w:t>6 – 9 GHz</w:t>
            </w:r>
          </w:p>
        </w:tc>
        <w:tc>
          <w:tcPr>
            <w:tcW w:w="1384" w:type="dxa"/>
          </w:tcPr>
          <w:p w:rsidR="00620B0A" w:rsidRPr="00091F1C" w:rsidRDefault="00620B0A" w:rsidP="00DE4B47">
            <w:pPr>
              <w:autoSpaceDE w:val="0"/>
              <w:autoSpaceDN w:val="0"/>
              <w:adjustRightInd w:val="0"/>
              <w:spacing w:before="60"/>
              <w:rPr>
                <w:sz w:val="14"/>
                <w:szCs w:val="14"/>
              </w:rPr>
            </w:pPr>
            <w:r w:rsidRPr="00091F1C">
              <w:rPr>
                <w:sz w:val="14"/>
                <w:szCs w:val="14"/>
              </w:rPr>
              <w:t>*</w:t>
            </w:r>
          </w:p>
        </w:tc>
        <w:tc>
          <w:tcPr>
            <w:tcW w:w="6192" w:type="dxa"/>
          </w:tcPr>
          <w:p w:rsidR="00620B0A" w:rsidRPr="00091F1C" w:rsidRDefault="00620B0A" w:rsidP="00DE4B47">
            <w:pPr>
              <w:autoSpaceDE w:val="0"/>
              <w:autoSpaceDN w:val="0"/>
              <w:adjustRightInd w:val="0"/>
              <w:spacing w:before="60"/>
              <w:rPr>
                <w:sz w:val="14"/>
                <w:szCs w:val="14"/>
              </w:rPr>
            </w:pPr>
            <w:r w:rsidRPr="00091F1C">
              <w:rPr>
                <w:sz w:val="14"/>
                <w:szCs w:val="14"/>
              </w:rPr>
              <w:t>*</w:t>
            </w:r>
          </w:p>
        </w:tc>
        <w:tc>
          <w:tcPr>
            <w:tcW w:w="1276" w:type="dxa"/>
          </w:tcPr>
          <w:p w:rsidR="00620B0A" w:rsidRPr="00091F1C" w:rsidRDefault="00620B0A" w:rsidP="00DE4B47">
            <w:pPr>
              <w:autoSpaceDE w:val="0"/>
              <w:autoSpaceDN w:val="0"/>
              <w:adjustRightInd w:val="0"/>
              <w:spacing w:before="60"/>
              <w:rPr>
                <w:sz w:val="14"/>
                <w:szCs w:val="14"/>
              </w:rPr>
            </w:pPr>
            <w:r w:rsidRPr="00091F1C">
              <w:rPr>
                <w:sz w:val="14"/>
                <w:szCs w:val="14"/>
              </w:rPr>
              <w:t>*</w:t>
            </w:r>
          </w:p>
        </w:tc>
        <w:tc>
          <w:tcPr>
            <w:tcW w:w="1649" w:type="dxa"/>
          </w:tcPr>
          <w:p w:rsidR="00620B0A" w:rsidRPr="00091F1C" w:rsidRDefault="00620B0A" w:rsidP="00DE4B47">
            <w:pPr>
              <w:spacing w:before="60"/>
              <w:rPr>
                <w:sz w:val="14"/>
                <w:szCs w:val="14"/>
              </w:rPr>
            </w:pPr>
            <w:r w:rsidRPr="00091F1C">
              <w:rPr>
                <w:sz w:val="14"/>
                <w:szCs w:val="14"/>
              </w:rPr>
              <w:t>ECC/DEC/(06)04</w:t>
            </w:r>
          </w:p>
          <w:p w:rsidR="00620B0A" w:rsidRPr="00091F1C" w:rsidRDefault="00620B0A" w:rsidP="00DE4B47">
            <w:pPr>
              <w:spacing w:before="60"/>
              <w:rPr>
                <w:sz w:val="14"/>
                <w:szCs w:val="14"/>
              </w:rPr>
            </w:pPr>
            <w:r w:rsidRPr="00091F1C">
              <w:rPr>
                <w:sz w:val="14"/>
                <w:szCs w:val="14"/>
              </w:rPr>
              <w:t>ECC/DEC/(06)12</w:t>
            </w:r>
          </w:p>
        </w:tc>
        <w:tc>
          <w:tcPr>
            <w:tcW w:w="4021" w:type="dxa"/>
          </w:tcPr>
          <w:p w:rsidR="00620B0A" w:rsidRPr="00091F1C" w:rsidRDefault="00620B0A" w:rsidP="00DE4B47">
            <w:pPr>
              <w:autoSpaceDE w:val="0"/>
              <w:autoSpaceDN w:val="0"/>
              <w:adjustRightInd w:val="0"/>
              <w:spacing w:before="60"/>
              <w:rPr>
                <w:bCs/>
                <w:color w:val="000000"/>
                <w:sz w:val="14"/>
                <w:szCs w:val="14"/>
                <w:lang w:val="en-GB"/>
              </w:rPr>
            </w:pPr>
            <w:r w:rsidRPr="00091F1C">
              <w:rPr>
                <w:bCs/>
                <w:color w:val="000000"/>
                <w:sz w:val="14"/>
                <w:szCs w:val="14"/>
                <w:lang w:val="en-GB"/>
              </w:rPr>
              <w:t>Generic UWB regulation</w:t>
            </w:r>
          </w:p>
          <w:p w:rsidR="00620B0A" w:rsidRPr="00091F1C" w:rsidRDefault="00620B0A" w:rsidP="00DE4B47">
            <w:pPr>
              <w:autoSpaceDE w:val="0"/>
              <w:autoSpaceDN w:val="0"/>
              <w:adjustRightInd w:val="0"/>
              <w:spacing w:before="40"/>
              <w:rPr>
                <w:sz w:val="14"/>
                <w:szCs w:val="14"/>
              </w:rPr>
            </w:pPr>
            <w:r w:rsidRPr="00091F1C">
              <w:rPr>
                <w:bCs/>
                <w:color w:val="000000"/>
                <w:sz w:val="14"/>
                <w:szCs w:val="14"/>
                <w:lang w:val="en-GB"/>
              </w:rPr>
              <w:t>* See detailed requirements in related ECC Decisions</w:t>
            </w:r>
          </w:p>
        </w:tc>
      </w:tr>
    </w:tbl>
    <w:p w:rsidR="00620B0A" w:rsidRPr="00E50006" w:rsidRDefault="00620B0A" w:rsidP="00E465DF">
      <w:pPr>
        <w:tabs>
          <w:tab w:val="left" w:pos="720"/>
        </w:tabs>
        <w:spacing w:before="120"/>
        <w:rPr>
          <w:sz w:val="16"/>
          <w:szCs w:val="16"/>
          <w:lang w:val="en-GB"/>
        </w:rPr>
      </w:pPr>
      <w:r w:rsidRPr="00E50006">
        <w:rPr>
          <w:sz w:val="17"/>
          <w:szCs w:val="20"/>
          <w:lang w:val="en-GB"/>
        </w:rPr>
        <w:br w:type="page"/>
      </w:r>
      <w:bookmarkEnd w:id="1"/>
    </w:p>
    <w:p w:rsidR="00620B0A" w:rsidRPr="00E50006" w:rsidRDefault="00620B0A" w:rsidP="00620B0A">
      <w:pPr>
        <w:spacing w:before="480" w:after="240"/>
        <w:ind w:left="703" w:hanging="703"/>
        <w:rPr>
          <w:b/>
          <w:bCs/>
          <w:i/>
          <w:iCs/>
          <w:color w:val="000081"/>
          <w:sz w:val="20"/>
          <w:szCs w:val="20"/>
          <w:lang w:val="en-GB"/>
        </w:rPr>
      </w:pPr>
      <w:r w:rsidRPr="00E50006">
        <w:rPr>
          <w:b/>
          <w:bCs/>
          <w:i/>
          <w:iCs/>
          <w:color w:val="000081"/>
          <w:sz w:val="20"/>
          <w:szCs w:val="20"/>
          <w:lang w:val="en-GB"/>
        </w:rPr>
        <w:lastRenderedPageBreak/>
        <w:t>Additional Information</w:t>
      </w:r>
    </w:p>
    <w:p w:rsidR="00620B0A" w:rsidRPr="00E50006" w:rsidRDefault="00620B0A" w:rsidP="00620B0A">
      <w:pPr>
        <w:autoSpaceDE w:val="0"/>
        <w:autoSpaceDN w:val="0"/>
        <w:adjustRightInd w:val="0"/>
        <w:spacing w:after="60"/>
        <w:jc w:val="both"/>
        <w:rPr>
          <w:b/>
          <w:bCs/>
          <w:color w:val="000000"/>
          <w:sz w:val="20"/>
          <w:szCs w:val="20"/>
          <w:lang w:val="en-GB"/>
        </w:rPr>
      </w:pPr>
      <w:r w:rsidRPr="00E50006">
        <w:rPr>
          <w:b/>
          <w:bCs/>
          <w:color w:val="000000"/>
          <w:sz w:val="20"/>
          <w:szCs w:val="20"/>
          <w:lang w:val="en-GB"/>
        </w:rPr>
        <w:t>Harmonised Standards</w:t>
      </w:r>
    </w:p>
    <w:p w:rsidR="00620B0A" w:rsidRPr="00E50006" w:rsidRDefault="00620B0A" w:rsidP="00620B0A">
      <w:pPr>
        <w:tabs>
          <w:tab w:val="left" w:pos="1418"/>
        </w:tabs>
        <w:autoSpaceDE w:val="0"/>
        <w:autoSpaceDN w:val="0"/>
        <w:adjustRightInd w:val="0"/>
        <w:rPr>
          <w:sz w:val="20"/>
          <w:szCs w:val="20"/>
          <w:lang w:val="en-GB"/>
        </w:rPr>
      </w:pPr>
      <w:r>
        <w:rPr>
          <w:sz w:val="20"/>
          <w:szCs w:val="20"/>
          <w:lang w:val="en-GB"/>
        </w:rPr>
        <w:t>EN 300 220</w:t>
      </w:r>
      <w:r>
        <w:rPr>
          <w:sz w:val="20"/>
          <w:szCs w:val="20"/>
          <w:lang w:val="en-GB"/>
        </w:rPr>
        <w:tab/>
        <w:t>sub-band</w:t>
      </w:r>
      <w:r w:rsidRPr="00E50006">
        <w:rPr>
          <w:sz w:val="20"/>
          <w:szCs w:val="20"/>
          <w:lang w:val="en-GB"/>
        </w:rPr>
        <w:t xml:space="preserve">s c) to </w:t>
      </w:r>
      <w:proofErr w:type="gramStart"/>
      <w:r w:rsidRPr="00E50006">
        <w:rPr>
          <w:sz w:val="20"/>
          <w:szCs w:val="20"/>
          <w:lang w:val="en-GB"/>
        </w:rPr>
        <w:t>g4 )</w:t>
      </w:r>
      <w:proofErr w:type="gramEnd"/>
    </w:p>
    <w:p w:rsidR="00620B0A" w:rsidRPr="00E50006" w:rsidRDefault="00620B0A" w:rsidP="00620B0A">
      <w:pPr>
        <w:tabs>
          <w:tab w:val="left" w:pos="1418"/>
        </w:tabs>
        <w:autoSpaceDE w:val="0"/>
        <w:autoSpaceDN w:val="0"/>
        <w:adjustRightInd w:val="0"/>
        <w:rPr>
          <w:sz w:val="20"/>
          <w:szCs w:val="20"/>
          <w:lang w:val="en-GB"/>
        </w:rPr>
      </w:pPr>
      <w:r>
        <w:rPr>
          <w:sz w:val="20"/>
          <w:szCs w:val="20"/>
          <w:lang w:val="en-GB"/>
        </w:rPr>
        <w:t>EN 300 330</w:t>
      </w:r>
      <w:r>
        <w:rPr>
          <w:sz w:val="20"/>
          <w:szCs w:val="20"/>
          <w:lang w:val="en-GB"/>
        </w:rPr>
        <w:tab/>
        <w:t>sub-band</w:t>
      </w:r>
      <w:r w:rsidRPr="00E50006">
        <w:rPr>
          <w:sz w:val="20"/>
          <w:szCs w:val="20"/>
          <w:lang w:val="en-GB"/>
        </w:rPr>
        <w:t>s a) to c)</w:t>
      </w:r>
    </w:p>
    <w:p w:rsidR="00620B0A" w:rsidRDefault="00620B0A" w:rsidP="00620B0A">
      <w:pPr>
        <w:tabs>
          <w:tab w:val="left" w:pos="1418"/>
        </w:tabs>
        <w:autoSpaceDE w:val="0"/>
        <w:autoSpaceDN w:val="0"/>
        <w:adjustRightInd w:val="0"/>
        <w:rPr>
          <w:sz w:val="20"/>
          <w:szCs w:val="20"/>
          <w:lang w:val="en-GB"/>
        </w:rPr>
      </w:pPr>
      <w:r>
        <w:rPr>
          <w:sz w:val="20"/>
          <w:szCs w:val="20"/>
          <w:lang w:val="en-GB"/>
        </w:rPr>
        <w:t>EN 300 440</w:t>
      </w:r>
      <w:r>
        <w:rPr>
          <w:sz w:val="20"/>
          <w:szCs w:val="20"/>
          <w:lang w:val="en-GB"/>
        </w:rPr>
        <w:tab/>
        <w:t>sub-band</w:t>
      </w:r>
      <w:r w:rsidRPr="00E50006">
        <w:rPr>
          <w:sz w:val="20"/>
          <w:szCs w:val="20"/>
          <w:lang w:val="en-GB"/>
        </w:rPr>
        <w:t xml:space="preserve">s h) </w:t>
      </w:r>
      <w:proofErr w:type="spellStart"/>
      <w:r w:rsidRPr="00E50006">
        <w:rPr>
          <w:sz w:val="20"/>
          <w:szCs w:val="20"/>
          <w:lang w:val="en-GB"/>
        </w:rPr>
        <w:t>i</w:t>
      </w:r>
      <w:proofErr w:type="spellEnd"/>
      <w:r w:rsidRPr="00E50006">
        <w:rPr>
          <w:sz w:val="20"/>
          <w:szCs w:val="20"/>
          <w:lang w:val="en-GB"/>
        </w:rPr>
        <w:t>) and j)</w:t>
      </w:r>
    </w:p>
    <w:p w:rsidR="00620B0A" w:rsidRPr="00871E80" w:rsidRDefault="00620B0A" w:rsidP="00620B0A">
      <w:pPr>
        <w:autoSpaceDE w:val="0"/>
        <w:autoSpaceDN w:val="0"/>
        <w:adjustRightInd w:val="0"/>
        <w:jc w:val="both"/>
        <w:rPr>
          <w:color w:val="000000"/>
          <w:sz w:val="20"/>
          <w:szCs w:val="20"/>
        </w:rPr>
      </w:pPr>
      <w:r w:rsidRPr="00871E80">
        <w:rPr>
          <w:color w:val="000000"/>
          <w:sz w:val="20"/>
          <w:szCs w:val="20"/>
        </w:rPr>
        <w:t xml:space="preserve">EN 302 065 </w:t>
      </w:r>
      <w:r w:rsidRPr="00871E80">
        <w:rPr>
          <w:color w:val="000000"/>
          <w:sz w:val="20"/>
          <w:szCs w:val="20"/>
        </w:rPr>
        <w:tab/>
      </w:r>
      <w:proofErr w:type="spellStart"/>
      <w:r w:rsidRPr="00871E80">
        <w:rPr>
          <w:color w:val="000000"/>
          <w:sz w:val="20"/>
          <w:szCs w:val="20"/>
        </w:rPr>
        <w:t>subband</w:t>
      </w:r>
      <w:proofErr w:type="spellEnd"/>
      <w:r w:rsidRPr="00871E80">
        <w:rPr>
          <w:color w:val="000000"/>
          <w:sz w:val="20"/>
          <w:szCs w:val="20"/>
        </w:rPr>
        <w:t xml:space="preserve"> n)</w:t>
      </w:r>
    </w:p>
    <w:p w:rsidR="00620B0A" w:rsidRPr="00871E80" w:rsidRDefault="00620B0A" w:rsidP="00620B0A">
      <w:pPr>
        <w:autoSpaceDE w:val="0"/>
        <w:autoSpaceDN w:val="0"/>
        <w:adjustRightInd w:val="0"/>
        <w:jc w:val="both"/>
        <w:rPr>
          <w:color w:val="000000"/>
          <w:sz w:val="20"/>
          <w:szCs w:val="20"/>
        </w:rPr>
      </w:pPr>
      <w:r w:rsidRPr="00871E80">
        <w:rPr>
          <w:color w:val="000000"/>
          <w:sz w:val="20"/>
          <w:szCs w:val="20"/>
        </w:rPr>
        <w:t xml:space="preserve">EN 302 500-2 </w:t>
      </w:r>
      <w:r w:rsidRPr="00871E80">
        <w:rPr>
          <w:color w:val="000000"/>
          <w:sz w:val="20"/>
          <w:szCs w:val="20"/>
        </w:rPr>
        <w:tab/>
      </w:r>
      <w:proofErr w:type="spellStart"/>
      <w:r w:rsidRPr="00871E80">
        <w:rPr>
          <w:color w:val="000000"/>
          <w:sz w:val="20"/>
          <w:szCs w:val="20"/>
        </w:rPr>
        <w:t>subband</w:t>
      </w:r>
      <w:proofErr w:type="spellEnd"/>
      <w:r w:rsidRPr="00871E80">
        <w:rPr>
          <w:color w:val="000000"/>
          <w:sz w:val="20"/>
          <w:szCs w:val="20"/>
        </w:rPr>
        <w:t xml:space="preserve"> n)</w:t>
      </w:r>
    </w:p>
    <w:p w:rsidR="00620B0A" w:rsidRPr="00E50006" w:rsidRDefault="00620B0A" w:rsidP="00620B0A">
      <w:pPr>
        <w:autoSpaceDE w:val="0"/>
        <w:autoSpaceDN w:val="0"/>
        <w:adjustRightInd w:val="0"/>
        <w:spacing w:before="360" w:after="60"/>
        <w:jc w:val="both"/>
        <w:rPr>
          <w:b/>
          <w:bCs/>
          <w:sz w:val="20"/>
          <w:szCs w:val="20"/>
          <w:lang w:val="en-GB"/>
        </w:rPr>
      </w:pPr>
      <w:r w:rsidRPr="00E50006">
        <w:rPr>
          <w:b/>
          <w:bCs/>
          <w:sz w:val="20"/>
          <w:szCs w:val="20"/>
          <w:lang w:val="en-GB"/>
        </w:rPr>
        <w:t>Technical parameters also referred to in the harmonised standard</w:t>
      </w:r>
    </w:p>
    <w:p w:rsidR="00620B0A" w:rsidRPr="00E50006" w:rsidRDefault="00620B0A" w:rsidP="00620B0A">
      <w:pPr>
        <w:autoSpaceDE w:val="0"/>
        <w:autoSpaceDN w:val="0"/>
        <w:adjustRightInd w:val="0"/>
        <w:rPr>
          <w:sz w:val="20"/>
          <w:szCs w:val="20"/>
          <w:lang w:val="en-GB"/>
        </w:rPr>
      </w:pPr>
      <w:r w:rsidRPr="00E50006">
        <w:rPr>
          <w:sz w:val="20"/>
          <w:szCs w:val="20"/>
          <w:lang w:val="en-GB"/>
        </w:rPr>
        <w:t xml:space="preserve">Listen before talk (LBT) with </w:t>
      </w:r>
      <w:r>
        <w:rPr>
          <w:sz w:val="20"/>
          <w:szCs w:val="20"/>
          <w:lang w:val="en-GB"/>
        </w:rPr>
        <w:t>A</w:t>
      </w:r>
      <w:r w:rsidRPr="00E50006">
        <w:rPr>
          <w:sz w:val="20"/>
          <w:szCs w:val="20"/>
          <w:lang w:val="en-GB"/>
        </w:rPr>
        <w:t xml:space="preserve">daptive </w:t>
      </w:r>
      <w:r>
        <w:rPr>
          <w:sz w:val="20"/>
          <w:szCs w:val="20"/>
          <w:lang w:val="en-GB"/>
        </w:rPr>
        <w:t>F</w:t>
      </w:r>
      <w:r w:rsidRPr="00E50006">
        <w:rPr>
          <w:sz w:val="20"/>
          <w:szCs w:val="20"/>
          <w:lang w:val="en-GB"/>
        </w:rPr>
        <w:t xml:space="preserve">requency </w:t>
      </w:r>
      <w:r>
        <w:rPr>
          <w:sz w:val="20"/>
          <w:szCs w:val="20"/>
          <w:lang w:val="en-GB"/>
        </w:rPr>
        <w:t>A</w:t>
      </w:r>
      <w:r w:rsidRPr="00E50006">
        <w:rPr>
          <w:sz w:val="20"/>
          <w:szCs w:val="20"/>
          <w:lang w:val="en-GB"/>
        </w:rPr>
        <w:t xml:space="preserve">gility (AFA) </w:t>
      </w:r>
      <w:r>
        <w:rPr>
          <w:sz w:val="20"/>
          <w:szCs w:val="20"/>
          <w:lang w:val="en-GB"/>
        </w:rPr>
        <w:t xml:space="preserve">technique </w:t>
      </w:r>
      <w:r w:rsidRPr="00E50006">
        <w:rPr>
          <w:sz w:val="20"/>
          <w:szCs w:val="20"/>
          <w:lang w:val="en-GB"/>
        </w:rPr>
        <w:t>feature may be used instead of duty cycle.</w:t>
      </w:r>
    </w:p>
    <w:p w:rsidR="00620B0A" w:rsidRDefault="00620B0A" w:rsidP="00620B0A">
      <w:pPr>
        <w:autoSpaceDE w:val="0"/>
        <w:autoSpaceDN w:val="0"/>
        <w:adjustRightInd w:val="0"/>
        <w:rPr>
          <w:sz w:val="20"/>
          <w:szCs w:val="20"/>
          <w:lang w:val="en-GB"/>
        </w:rPr>
      </w:pPr>
      <w:r w:rsidRPr="00E50006">
        <w:rPr>
          <w:sz w:val="20"/>
          <w:szCs w:val="20"/>
          <w:lang w:val="en-GB"/>
        </w:rPr>
        <w:t>LBT is defined in EN 300 220.</w:t>
      </w:r>
    </w:p>
    <w:p w:rsidR="00620B0A" w:rsidRPr="00E50006" w:rsidRDefault="00620B0A" w:rsidP="00620B0A">
      <w:pPr>
        <w:autoSpaceDE w:val="0"/>
        <w:autoSpaceDN w:val="0"/>
        <w:adjustRightInd w:val="0"/>
        <w:rPr>
          <w:sz w:val="20"/>
          <w:szCs w:val="20"/>
          <w:lang w:val="en-GB"/>
        </w:rPr>
      </w:pPr>
      <w:r w:rsidRPr="006A6B6E">
        <w:rPr>
          <w:sz w:val="20"/>
          <w:szCs w:val="20"/>
          <w:lang w:val="en-GB"/>
        </w:rPr>
        <w:t xml:space="preserve">Audio and </w:t>
      </w:r>
      <w:r>
        <w:rPr>
          <w:sz w:val="20"/>
          <w:szCs w:val="20"/>
          <w:lang w:val="en-GB"/>
        </w:rPr>
        <w:t>voice are defined in EN 300 220</w:t>
      </w:r>
    </w:p>
    <w:p w:rsidR="00620B0A" w:rsidRPr="00E50006" w:rsidRDefault="00620B0A" w:rsidP="00620B0A">
      <w:pPr>
        <w:autoSpaceDE w:val="0"/>
        <w:autoSpaceDN w:val="0"/>
        <w:adjustRightInd w:val="0"/>
        <w:spacing w:before="360" w:after="60"/>
        <w:jc w:val="both"/>
        <w:rPr>
          <w:b/>
          <w:bCs/>
          <w:sz w:val="20"/>
          <w:szCs w:val="20"/>
          <w:lang w:val="en-GB"/>
        </w:rPr>
      </w:pPr>
      <w:r w:rsidRPr="00E50006">
        <w:rPr>
          <w:b/>
          <w:bCs/>
          <w:sz w:val="20"/>
          <w:szCs w:val="20"/>
          <w:lang w:val="en-GB"/>
        </w:rPr>
        <w:t>Frequency issues</w:t>
      </w:r>
    </w:p>
    <w:p w:rsidR="00620B0A" w:rsidRPr="00E50006" w:rsidRDefault="00620B0A" w:rsidP="00620B0A">
      <w:pPr>
        <w:autoSpaceDE w:val="0"/>
        <w:autoSpaceDN w:val="0"/>
        <w:adjustRightInd w:val="0"/>
        <w:jc w:val="both"/>
        <w:rPr>
          <w:sz w:val="20"/>
          <w:szCs w:val="20"/>
          <w:lang w:val="en-GB"/>
        </w:rPr>
      </w:pPr>
      <w:r w:rsidRPr="00E50006">
        <w:rPr>
          <w:color w:val="000000"/>
          <w:sz w:val="20"/>
          <w:szCs w:val="20"/>
          <w:lang w:val="en-GB"/>
        </w:rPr>
        <w:t xml:space="preserve">The bands in Annex 1 a - b - c - d   f - f1 - f2 - h - </w:t>
      </w:r>
      <w:proofErr w:type="spellStart"/>
      <w:r w:rsidRPr="00E50006">
        <w:rPr>
          <w:color w:val="000000"/>
          <w:sz w:val="20"/>
          <w:szCs w:val="20"/>
          <w:lang w:val="en-GB"/>
        </w:rPr>
        <w:t>i</w:t>
      </w:r>
      <w:proofErr w:type="spellEnd"/>
      <w:r w:rsidRPr="00E50006">
        <w:rPr>
          <w:color w:val="000000"/>
          <w:sz w:val="20"/>
          <w:szCs w:val="20"/>
          <w:lang w:val="en-GB"/>
        </w:rPr>
        <w:t xml:space="preserve"> - j - k - l and m are also designated for industrial, scientific and medical (ISM) applications as defined in ITU Radio Regulations.</w:t>
      </w:r>
    </w:p>
    <w:p w:rsidR="00620B0A" w:rsidRPr="00E50006" w:rsidRDefault="00620B0A" w:rsidP="00620B0A">
      <w:pPr>
        <w:pStyle w:val="BodyText"/>
        <w:rPr>
          <w:sz w:val="20"/>
        </w:rPr>
      </w:pPr>
    </w:p>
    <w:p w:rsidR="00620B0A" w:rsidRPr="00E50006" w:rsidRDefault="00620B0A" w:rsidP="00620B0A">
      <w:pPr>
        <w:autoSpaceDE w:val="0"/>
        <w:autoSpaceDN w:val="0"/>
        <w:adjustRightInd w:val="0"/>
        <w:jc w:val="both"/>
        <w:rPr>
          <w:sz w:val="20"/>
          <w:szCs w:val="20"/>
          <w:lang w:val="en-GB"/>
        </w:rPr>
      </w:pPr>
      <w:r>
        <w:rPr>
          <w:sz w:val="20"/>
          <w:szCs w:val="20"/>
          <w:lang w:val="en-GB"/>
        </w:rPr>
        <w:t>Sub-band</w:t>
      </w:r>
      <w:r w:rsidRPr="00E50006">
        <w:rPr>
          <w:sz w:val="20"/>
          <w:szCs w:val="20"/>
          <w:lang w:val="en-GB"/>
        </w:rPr>
        <w:t xml:space="preserve"> g)</w:t>
      </w:r>
    </w:p>
    <w:p w:rsidR="00620B0A" w:rsidRPr="00E50006" w:rsidRDefault="00620B0A" w:rsidP="00620B0A">
      <w:pPr>
        <w:autoSpaceDE w:val="0"/>
        <w:autoSpaceDN w:val="0"/>
        <w:adjustRightInd w:val="0"/>
        <w:jc w:val="both"/>
        <w:rPr>
          <w:sz w:val="20"/>
          <w:szCs w:val="20"/>
          <w:lang w:val="en-GB"/>
        </w:rPr>
      </w:pPr>
      <w:r w:rsidRPr="00E50006">
        <w:rPr>
          <w:sz w:val="20"/>
          <w:szCs w:val="20"/>
          <w:lang w:val="en-GB"/>
        </w:rPr>
        <w:t xml:space="preserve">Certain channels may be occupied by RFID operating at higher powers (See Annex 11 for further details). To minimise the risk of interference from RFID, SRDs should use LBT with AFA or observe suitable separation distances. (In the high power RFID channels typically these may vary from 918 m (indoor) to 3.6 km (rural outdoor). In the remaining 2.2 MHz, where tags at </w:t>
      </w:r>
      <w:r w:rsidRPr="00E50006">
        <w:rPr>
          <w:sz w:val="20"/>
          <w:szCs w:val="20"/>
          <w:lang w:val="en-GB"/>
        </w:rPr>
        <w:noBreakHyphen/>
        <w:t xml:space="preserve">20 </w:t>
      </w:r>
      <w:proofErr w:type="spellStart"/>
      <w:r w:rsidRPr="00E50006">
        <w:rPr>
          <w:sz w:val="20"/>
          <w:szCs w:val="20"/>
          <w:lang w:val="en-GB"/>
        </w:rPr>
        <w:t>dBm</w:t>
      </w:r>
      <w:proofErr w:type="spellEnd"/>
      <w:r w:rsidRPr="00E50006">
        <w:rPr>
          <w:sz w:val="20"/>
          <w:szCs w:val="20"/>
          <w:lang w:val="en-GB"/>
        </w:rPr>
        <w:t xml:space="preserve"> </w:t>
      </w:r>
      <w:proofErr w:type="spellStart"/>
      <w:r w:rsidRPr="00E50006">
        <w:rPr>
          <w:sz w:val="20"/>
          <w:szCs w:val="20"/>
          <w:lang w:val="en-GB"/>
        </w:rPr>
        <w:t>e.r.p</w:t>
      </w:r>
      <w:proofErr w:type="spellEnd"/>
      <w:r w:rsidRPr="00E50006">
        <w:rPr>
          <w:sz w:val="20"/>
          <w:szCs w:val="20"/>
          <w:lang w:val="en-GB"/>
        </w:rPr>
        <w:t>. occupy the spectrum, this may vary from 24 m (indoor) to 58 m (rural outdoor)).</w:t>
      </w:r>
    </w:p>
    <w:p w:rsidR="00620B0A" w:rsidRPr="00E50006" w:rsidRDefault="00620B0A" w:rsidP="00620B0A">
      <w:pPr>
        <w:rPr>
          <w:sz w:val="20"/>
          <w:szCs w:val="20"/>
          <w:lang w:val="en-GB"/>
        </w:rPr>
      </w:pPr>
    </w:p>
    <w:p w:rsidR="00620B0A" w:rsidRDefault="00620B0A" w:rsidP="00620B0A">
      <w:pPr>
        <w:rPr>
          <w:sz w:val="20"/>
        </w:rPr>
      </w:pPr>
      <w:r w:rsidRPr="00D23C85">
        <w:rPr>
          <w:sz w:val="20"/>
        </w:rPr>
        <w:t xml:space="preserve">The adjacent frequency bands below 862 MHz and above 870 MHz may be used by high power </w:t>
      </w:r>
      <w:r w:rsidRPr="002C625E">
        <w:rPr>
          <w:sz w:val="20"/>
        </w:rPr>
        <w:t>systems. Manufacturers should take this into account in the design of equipment and choice of power levels.</w:t>
      </w:r>
    </w:p>
    <w:p w:rsidR="00620B0A" w:rsidRPr="00D23C85" w:rsidRDefault="00620B0A" w:rsidP="00620B0A">
      <w:pPr>
        <w:rPr>
          <w:sz w:val="20"/>
          <w:szCs w:val="20"/>
        </w:rPr>
      </w:pPr>
    </w:p>
    <w:p w:rsidR="00BF0B0B" w:rsidRDefault="00BF0B0B"/>
    <w:sectPr w:rsidR="00BF0B0B" w:rsidSect="00DE4B47">
      <w:pgSz w:w="16838" w:h="11906" w:orient="landscape"/>
      <w:pgMar w:top="1440" w:right="253"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620B0A"/>
    <w:rsid w:val="00091F1C"/>
    <w:rsid w:val="00136FC0"/>
    <w:rsid w:val="0044623A"/>
    <w:rsid w:val="00467F8F"/>
    <w:rsid w:val="004E19AB"/>
    <w:rsid w:val="00556FAE"/>
    <w:rsid w:val="00590F17"/>
    <w:rsid w:val="00620B0A"/>
    <w:rsid w:val="006D4094"/>
    <w:rsid w:val="006F13AA"/>
    <w:rsid w:val="007E3456"/>
    <w:rsid w:val="0083678E"/>
    <w:rsid w:val="008B4A98"/>
    <w:rsid w:val="008B4D52"/>
    <w:rsid w:val="00903A52"/>
    <w:rsid w:val="009150E3"/>
    <w:rsid w:val="00984D34"/>
    <w:rsid w:val="009E2FF4"/>
    <w:rsid w:val="00AF7D50"/>
    <w:rsid w:val="00BF0B0B"/>
    <w:rsid w:val="00BF79B8"/>
    <w:rsid w:val="00C614C6"/>
    <w:rsid w:val="00D76E97"/>
    <w:rsid w:val="00D97FEF"/>
    <w:rsid w:val="00DE4B47"/>
    <w:rsid w:val="00DF156D"/>
    <w:rsid w:val="00E465DF"/>
    <w:rsid w:val="00E51E3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B0A"/>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autoRedefine/>
    <w:qFormat/>
    <w:rsid w:val="00E465DF"/>
    <w:pPr>
      <w:keepNext/>
      <w:spacing w:before="240" w:after="240"/>
      <w:jc w:val="center"/>
      <w:outlineLvl w:val="1"/>
    </w:pPr>
    <w:rPr>
      <w:b/>
      <w:bCs/>
      <w:sz w:val="20"/>
      <w:szCs w:val="20"/>
      <w:lang w:val="en-GB"/>
    </w:rPr>
  </w:style>
  <w:style w:type="paragraph" w:styleId="Heading4">
    <w:name w:val="heading 4"/>
    <w:basedOn w:val="Normal"/>
    <w:next w:val="Normal"/>
    <w:link w:val="Heading4Char"/>
    <w:qFormat/>
    <w:rsid w:val="00620B0A"/>
    <w:pPr>
      <w:keepNext/>
      <w:outlineLvl w:val="3"/>
    </w:pPr>
    <w:rPr>
      <w:b/>
      <w:sz w:val="20"/>
      <w:szCs w:val="20"/>
      <w:u w:val="single"/>
      <w:lang w:val="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465DF"/>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rsid w:val="00620B0A"/>
    <w:rPr>
      <w:rFonts w:ascii="Times New Roman" w:eastAsia="Times New Roman" w:hAnsi="Times New Roman" w:cs="Times New Roman"/>
      <w:b/>
      <w:sz w:val="20"/>
      <w:szCs w:val="20"/>
      <w:u w:val="single"/>
      <w:lang w:val="da-DK"/>
    </w:rPr>
  </w:style>
  <w:style w:type="paragraph" w:styleId="BodyText">
    <w:name w:val="Body Text"/>
    <w:basedOn w:val="Normal"/>
    <w:link w:val="BodyTextChar"/>
    <w:rsid w:val="00620B0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jc w:val="center"/>
    </w:pPr>
    <w:rPr>
      <w:szCs w:val="20"/>
      <w:lang w:val="en-GB"/>
    </w:rPr>
  </w:style>
  <w:style w:type="character" w:customStyle="1" w:styleId="BodyTextChar">
    <w:name w:val="Body Text Char"/>
    <w:basedOn w:val="DefaultParagraphFont"/>
    <w:link w:val="BodyText"/>
    <w:rsid w:val="00620B0A"/>
    <w:rPr>
      <w:rFonts w:ascii="Times New Roman" w:eastAsia="Times New Roman" w:hAnsi="Times New Roman" w:cs="Times New Roman"/>
      <w:sz w:val="24"/>
      <w:szCs w:val="20"/>
    </w:rPr>
  </w:style>
  <w:style w:type="paragraph" w:styleId="BodyText3">
    <w:name w:val="Body Text 3"/>
    <w:basedOn w:val="Normal"/>
    <w:link w:val="BodyText3Char"/>
    <w:rsid w:val="00620B0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pPr>
    <w:rPr>
      <w:b/>
      <w:i/>
      <w:sz w:val="20"/>
      <w:szCs w:val="20"/>
      <w:lang w:val="da-DK"/>
    </w:rPr>
  </w:style>
  <w:style w:type="character" w:customStyle="1" w:styleId="BodyText3Char">
    <w:name w:val="Body Text 3 Char"/>
    <w:basedOn w:val="DefaultParagraphFont"/>
    <w:link w:val="BodyText3"/>
    <w:rsid w:val="00620B0A"/>
    <w:rPr>
      <w:rFonts w:ascii="Times New Roman" w:eastAsia="Times New Roman" w:hAnsi="Times New Roman" w:cs="Times New Roman"/>
      <w:b/>
      <w:i/>
      <w:sz w:val="20"/>
      <w:szCs w:val="20"/>
      <w:lang w:val="da-DK"/>
    </w:rPr>
  </w:style>
  <w:style w:type="paragraph" w:styleId="BodyText2">
    <w:name w:val="Body Text 2"/>
    <w:basedOn w:val="Normal"/>
    <w:link w:val="BodyText2Char"/>
    <w:rsid w:val="00620B0A"/>
    <w:pPr>
      <w:jc w:val="both"/>
    </w:pPr>
    <w:rPr>
      <w:sz w:val="20"/>
      <w:szCs w:val="20"/>
      <w:lang w:val="da-DK"/>
    </w:rPr>
  </w:style>
  <w:style w:type="character" w:customStyle="1" w:styleId="BodyText2Char">
    <w:name w:val="Body Text 2 Char"/>
    <w:basedOn w:val="DefaultParagraphFont"/>
    <w:link w:val="BodyText2"/>
    <w:rsid w:val="00620B0A"/>
    <w:rPr>
      <w:rFonts w:ascii="Times New Roman" w:eastAsia="Times New Roman" w:hAnsi="Times New Roman" w:cs="Times New Roman"/>
      <w:sz w:val="20"/>
      <w:szCs w:val="20"/>
      <w:lang w:val="da-DK"/>
    </w:rPr>
  </w:style>
  <w:style w:type="paragraph" w:styleId="BalloonText">
    <w:name w:val="Balloon Text"/>
    <w:basedOn w:val="Normal"/>
    <w:link w:val="BalloonTextChar"/>
    <w:semiHidden/>
    <w:rsid w:val="00620B0A"/>
    <w:rPr>
      <w:rFonts w:ascii="Tahoma" w:hAnsi="Tahoma" w:cs="Tahoma"/>
      <w:sz w:val="16"/>
      <w:szCs w:val="16"/>
    </w:rPr>
  </w:style>
  <w:style w:type="character" w:customStyle="1" w:styleId="BalloonTextChar">
    <w:name w:val="Balloon Text Char"/>
    <w:basedOn w:val="DefaultParagraphFont"/>
    <w:link w:val="BalloonText"/>
    <w:semiHidden/>
    <w:rsid w:val="00620B0A"/>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5F3FD-060B-4942-B505-72D9FB92B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4</Pages>
  <Words>1911</Words>
  <Characters>10897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OFCOM</Company>
  <LinksUpToDate>false</LinksUpToDate>
  <CharactersWithSpaces>12783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robin.donoghue</dc:creator>
  <cp:lastModifiedBy>robin.donoghue</cp:lastModifiedBy>
  <cp:revision>23</cp:revision>
  <dcterms:created xsi:type="dcterms:W3CDTF">2011-07-04T14:07:00Z</dcterms:created>
  <dcterms:modified xsi:type="dcterms:W3CDTF">2011-07-06T13:01:00Z</dcterms:modified>
</cp:coreProperties>
</file>